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0D927" w14:textId="36C05842" w:rsidR="00B05EC7" w:rsidRDefault="00B05EC7" w:rsidP="00B05EC7">
      <w:pPr>
        <w:pStyle w:val="Default"/>
        <w:jc w:val="right"/>
        <w:rPr>
          <w:rFonts w:ascii="Garamond" w:hAnsi="Garamond"/>
          <w:bCs/>
        </w:rPr>
      </w:pPr>
      <w:r>
        <w:rPr>
          <w:rFonts w:ascii="Garamond" w:hAnsi="Garamond"/>
          <w:bCs/>
          <w:noProof/>
          <w:lang w:eastAsia="es-MX"/>
        </w:rPr>
        <w:drawing>
          <wp:inline distT="0" distB="0" distL="0" distR="0" wp14:anchorId="0C06AAA8" wp14:editId="6A425ED6">
            <wp:extent cx="2543725" cy="10882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NUDH_AZU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875" cy="1098567"/>
                    </a:xfrm>
                    <a:prstGeom prst="rect">
                      <a:avLst/>
                    </a:prstGeom>
                  </pic:spPr>
                </pic:pic>
              </a:graphicData>
            </a:graphic>
          </wp:inline>
        </w:drawing>
      </w:r>
    </w:p>
    <w:p w14:paraId="0F3D29A3" w14:textId="77777777" w:rsidR="00B05EC7" w:rsidRDefault="00B05EC7" w:rsidP="006E6844">
      <w:pPr>
        <w:pStyle w:val="Default"/>
        <w:jc w:val="center"/>
        <w:rPr>
          <w:rFonts w:ascii="Garamond" w:hAnsi="Garamond"/>
          <w:bCs/>
        </w:rPr>
      </w:pPr>
    </w:p>
    <w:p w14:paraId="5C780938" w14:textId="77777777" w:rsidR="00AD1E35" w:rsidRDefault="006E6844" w:rsidP="00AD1E35">
      <w:pPr>
        <w:pStyle w:val="Default"/>
        <w:jc w:val="center"/>
        <w:rPr>
          <w:rFonts w:ascii="Garamond" w:hAnsi="Garamond"/>
          <w:b/>
          <w:bCs/>
        </w:rPr>
      </w:pPr>
      <w:r w:rsidRPr="00B05EC7">
        <w:rPr>
          <w:rFonts w:ascii="Garamond" w:hAnsi="Garamond"/>
          <w:b/>
          <w:bCs/>
        </w:rPr>
        <w:t xml:space="preserve">Solicitud de Cotización para Servicios de </w:t>
      </w:r>
      <w:r w:rsidR="00AD1E35" w:rsidRPr="00AD1E35">
        <w:rPr>
          <w:rFonts w:ascii="Garamond" w:hAnsi="Garamond"/>
          <w:b/>
          <w:bCs/>
        </w:rPr>
        <w:t>Consultoría de apoyo para la Unidad Administrativa</w:t>
      </w:r>
      <w:r w:rsidR="00AD1E35" w:rsidRPr="006E6844">
        <w:rPr>
          <w:rFonts w:ascii="Garamond" w:hAnsi="Garamond"/>
          <w:b/>
          <w:bCs/>
        </w:rPr>
        <w:t xml:space="preserve"> </w:t>
      </w:r>
    </w:p>
    <w:p w14:paraId="01B6E920" w14:textId="04069C70" w:rsidR="006E6844" w:rsidRDefault="006E6844" w:rsidP="00AD1E35">
      <w:pPr>
        <w:pStyle w:val="Default"/>
        <w:jc w:val="center"/>
        <w:rPr>
          <w:rFonts w:ascii="Garamond" w:hAnsi="Garamond"/>
          <w:b/>
          <w:bCs/>
        </w:rPr>
      </w:pPr>
      <w:r w:rsidRPr="006E6844">
        <w:rPr>
          <w:rFonts w:ascii="Garamond" w:hAnsi="Garamond"/>
          <w:b/>
          <w:bCs/>
        </w:rPr>
        <w:t>Contrato Individual.</w:t>
      </w:r>
    </w:p>
    <w:p w14:paraId="38876DF2" w14:textId="77777777" w:rsidR="00B05EC7" w:rsidRPr="006E6844" w:rsidRDefault="00B05EC7" w:rsidP="00B05EC7">
      <w:pPr>
        <w:pStyle w:val="Default"/>
        <w:jc w:val="center"/>
        <w:rPr>
          <w:rFonts w:ascii="Garamond" w:hAnsi="Garamond"/>
        </w:rPr>
      </w:pPr>
    </w:p>
    <w:p w14:paraId="4201D577" w14:textId="429E9BE5" w:rsidR="006E6844" w:rsidRPr="006E6844" w:rsidRDefault="006E6844" w:rsidP="00011A57">
      <w:pPr>
        <w:spacing w:line="240" w:lineRule="auto"/>
        <w:rPr>
          <w:rFonts w:ascii="Garamond" w:hAnsi="Garamond"/>
          <w:sz w:val="24"/>
          <w:szCs w:val="24"/>
        </w:rPr>
      </w:pPr>
      <w:r w:rsidRPr="006E6844">
        <w:rPr>
          <w:rFonts w:ascii="Garamond" w:hAnsi="Garamond"/>
          <w:sz w:val="24"/>
          <w:szCs w:val="24"/>
        </w:rPr>
        <w:t>Fecha límite para recepción de ofertas:</w:t>
      </w:r>
      <w:r w:rsidR="003F4695">
        <w:rPr>
          <w:rFonts w:ascii="Garamond" w:hAnsi="Garamond"/>
          <w:sz w:val="24"/>
          <w:szCs w:val="24"/>
        </w:rPr>
        <w:t xml:space="preserve"> </w:t>
      </w:r>
      <w:r w:rsidR="00EC7B16">
        <w:rPr>
          <w:rFonts w:ascii="Garamond" w:hAnsi="Garamond"/>
          <w:b/>
          <w:sz w:val="24"/>
          <w:szCs w:val="24"/>
        </w:rPr>
        <w:t>1</w:t>
      </w:r>
      <w:r w:rsidR="0016101B">
        <w:rPr>
          <w:rFonts w:ascii="Garamond" w:hAnsi="Garamond"/>
          <w:b/>
          <w:sz w:val="24"/>
          <w:szCs w:val="24"/>
        </w:rPr>
        <w:t>9</w:t>
      </w:r>
      <w:r w:rsidR="008B2270" w:rsidRPr="0080773B">
        <w:rPr>
          <w:rFonts w:ascii="Garamond" w:hAnsi="Garamond"/>
          <w:b/>
          <w:sz w:val="24"/>
          <w:szCs w:val="24"/>
        </w:rPr>
        <w:t xml:space="preserve"> </w:t>
      </w:r>
      <w:r w:rsidR="003F4695" w:rsidRPr="0080773B">
        <w:rPr>
          <w:rFonts w:ascii="Garamond" w:hAnsi="Garamond"/>
          <w:b/>
          <w:sz w:val="24"/>
          <w:szCs w:val="24"/>
        </w:rPr>
        <w:t xml:space="preserve">de </w:t>
      </w:r>
      <w:r w:rsidR="00EC7B16">
        <w:rPr>
          <w:rFonts w:ascii="Garamond" w:hAnsi="Garamond"/>
          <w:b/>
          <w:sz w:val="24"/>
          <w:szCs w:val="24"/>
        </w:rPr>
        <w:t>febr</w:t>
      </w:r>
      <w:r w:rsidR="008C6C9D">
        <w:rPr>
          <w:rFonts w:ascii="Garamond" w:hAnsi="Garamond"/>
          <w:b/>
          <w:sz w:val="24"/>
          <w:szCs w:val="24"/>
        </w:rPr>
        <w:t>er</w:t>
      </w:r>
      <w:r w:rsidR="002A1E0A" w:rsidRPr="0080773B">
        <w:rPr>
          <w:rFonts w:ascii="Garamond" w:hAnsi="Garamond"/>
          <w:b/>
          <w:sz w:val="24"/>
          <w:szCs w:val="24"/>
        </w:rPr>
        <w:t>o</w:t>
      </w:r>
      <w:r w:rsidR="00AE765F">
        <w:rPr>
          <w:rFonts w:ascii="Garamond" w:hAnsi="Garamond"/>
          <w:b/>
          <w:sz w:val="24"/>
          <w:szCs w:val="24"/>
        </w:rPr>
        <w:t xml:space="preserve"> de 2017</w:t>
      </w:r>
    </w:p>
    <w:tbl>
      <w:tblPr>
        <w:tblW w:w="0" w:type="auto"/>
        <w:tblBorders>
          <w:top w:val="nil"/>
          <w:left w:val="nil"/>
          <w:bottom w:val="nil"/>
          <w:right w:val="nil"/>
        </w:tblBorders>
        <w:tblLayout w:type="fixed"/>
        <w:tblLook w:val="0000" w:firstRow="0" w:lastRow="0" w:firstColumn="0" w:lastColumn="0" w:noHBand="0" w:noVBand="0"/>
      </w:tblPr>
      <w:tblGrid>
        <w:gridCol w:w="2660"/>
        <w:gridCol w:w="5708"/>
      </w:tblGrid>
      <w:tr w:rsidR="006E6844" w:rsidRPr="006E6844" w14:paraId="179FECD7" w14:textId="77777777" w:rsidTr="00847A8A">
        <w:trPr>
          <w:trHeight w:val="115"/>
        </w:trPr>
        <w:tc>
          <w:tcPr>
            <w:tcW w:w="2660" w:type="dxa"/>
          </w:tcPr>
          <w:p w14:paraId="5B671709"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País: </w:t>
            </w:r>
          </w:p>
        </w:tc>
        <w:tc>
          <w:tcPr>
            <w:tcW w:w="5708" w:type="dxa"/>
          </w:tcPr>
          <w:p w14:paraId="1CEBA830" w14:textId="77777777" w:rsidR="006E6844" w:rsidRPr="006E6844" w:rsidRDefault="006E6844" w:rsidP="00011A57">
            <w:pPr>
              <w:spacing w:line="240" w:lineRule="auto"/>
              <w:rPr>
                <w:rFonts w:ascii="Garamond" w:hAnsi="Garamond"/>
                <w:sz w:val="24"/>
                <w:szCs w:val="24"/>
              </w:rPr>
            </w:pPr>
            <w:r w:rsidRPr="006E6844">
              <w:rPr>
                <w:rFonts w:ascii="Garamond" w:hAnsi="Garamond"/>
                <w:sz w:val="24"/>
                <w:szCs w:val="24"/>
              </w:rPr>
              <w:t xml:space="preserve">México. </w:t>
            </w:r>
          </w:p>
        </w:tc>
      </w:tr>
      <w:tr w:rsidR="006E6844" w:rsidRPr="006E6844" w14:paraId="570BDEE1" w14:textId="77777777" w:rsidTr="00847A8A">
        <w:trPr>
          <w:trHeight w:val="391"/>
        </w:trPr>
        <w:tc>
          <w:tcPr>
            <w:tcW w:w="2660" w:type="dxa"/>
          </w:tcPr>
          <w:p w14:paraId="6D4DBECE"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Descripción del puesto: </w:t>
            </w:r>
          </w:p>
        </w:tc>
        <w:tc>
          <w:tcPr>
            <w:tcW w:w="5708" w:type="dxa"/>
          </w:tcPr>
          <w:p w14:paraId="3DD6085E" w14:textId="22C6149E" w:rsidR="006E6844" w:rsidRPr="006E6844" w:rsidRDefault="00AD1E35" w:rsidP="00D309D9">
            <w:pPr>
              <w:spacing w:line="240" w:lineRule="auto"/>
              <w:rPr>
                <w:rFonts w:ascii="Garamond" w:hAnsi="Garamond"/>
                <w:sz w:val="24"/>
                <w:szCs w:val="24"/>
              </w:rPr>
            </w:pPr>
            <w:r w:rsidRPr="00C84243">
              <w:rPr>
                <w:rFonts w:ascii="Calibri" w:hAnsi="Calibri" w:cs="Arial"/>
              </w:rPr>
              <w:t xml:space="preserve">Consultoría de apoyo para la </w:t>
            </w:r>
            <w:r>
              <w:rPr>
                <w:rFonts w:ascii="Calibri" w:hAnsi="Calibri" w:cs="Arial"/>
              </w:rPr>
              <w:t>Unidad Administrativa</w:t>
            </w:r>
          </w:p>
        </w:tc>
      </w:tr>
      <w:tr w:rsidR="006E6844" w:rsidRPr="006E6844" w14:paraId="5B19EE45" w14:textId="77777777" w:rsidTr="00847A8A">
        <w:trPr>
          <w:trHeight w:val="667"/>
        </w:trPr>
        <w:tc>
          <w:tcPr>
            <w:tcW w:w="2660" w:type="dxa"/>
          </w:tcPr>
          <w:p w14:paraId="7D724AAE"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Objetivo: </w:t>
            </w:r>
          </w:p>
        </w:tc>
        <w:tc>
          <w:tcPr>
            <w:tcW w:w="5708" w:type="dxa"/>
          </w:tcPr>
          <w:p w14:paraId="24A7F976" w14:textId="57117A5D" w:rsidR="006E6844" w:rsidRPr="006E6844" w:rsidRDefault="00AD1E35" w:rsidP="008C6C9D">
            <w:pPr>
              <w:spacing w:line="240" w:lineRule="auto"/>
              <w:rPr>
                <w:rFonts w:ascii="Garamond" w:hAnsi="Garamond"/>
                <w:sz w:val="24"/>
                <w:szCs w:val="24"/>
              </w:rPr>
            </w:pPr>
            <w:r w:rsidRPr="0033484F">
              <w:rPr>
                <w:rFonts w:ascii="Calibri" w:hAnsi="Calibri" w:cs="Arial"/>
              </w:rPr>
              <w:t xml:space="preserve">Apoyar a la Unidad de Administración y Planificación para facilitar el óptimo funcionamiento administrativo de la oficina durante </w:t>
            </w:r>
            <w:r w:rsidR="008C6C9D">
              <w:rPr>
                <w:rFonts w:ascii="Calibri" w:hAnsi="Calibri" w:cs="Arial"/>
              </w:rPr>
              <w:t xml:space="preserve">tres </w:t>
            </w:r>
            <w:r w:rsidRPr="0033484F">
              <w:rPr>
                <w:rFonts w:ascii="Calibri" w:hAnsi="Calibri" w:cs="Arial"/>
              </w:rPr>
              <w:t>meses.</w:t>
            </w:r>
            <w:r w:rsidR="006E6844" w:rsidRPr="006E6844">
              <w:rPr>
                <w:rFonts w:ascii="Garamond" w:hAnsi="Garamond"/>
                <w:sz w:val="24"/>
                <w:szCs w:val="24"/>
              </w:rPr>
              <w:t xml:space="preserve"> </w:t>
            </w:r>
          </w:p>
        </w:tc>
      </w:tr>
      <w:tr w:rsidR="006E6844" w:rsidRPr="006E6844" w14:paraId="5CAB0E5D" w14:textId="77777777" w:rsidTr="00847A8A">
        <w:trPr>
          <w:trHeight w:val="253"/>
        </w:trPr>
        <w:tc>
          <w:tcPr>
            <w:tcW w:w="2660" w:type="dxa"/>
          </w:tcPr>
          <w:p w14:paraId="0CD6B512"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Agencia: </w:t>
            </w:r>
          </w:p>
        </w:tc>
        <w:tc>
          <w:tcPr>
            <w:tcW w:w="5708" w:type="dxa"/>
          </w:tcPr>
          <w:p w14:paraId="23ED2B83"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Oficina del Alto Comisionado de las Naciones Unidas para los Derechos Humanos. </w:t>
            </w:r>
          </w:p>
        </w:tc>
      </w:tr>
      <w:tr w:rsidR="006E6844" w:rsidRPr="006E6844" w14:paraId="2FD63F1B" w14:textId="77777777" w:rsidTr="00AD1E35">
        <w:trPr>
          <w:trHeight w:val="438"/>
        </w:trPr>
        <w:tc>
          <w:tcPr>
            <w:tcW w:w="2660" w:type="dxa"/>
          </w:tcPr>
          <w:p w14:paraId="2952F475"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Dirigida a: </w:t>
            </w:r>
          </w:p>
        </w:tc>
        <w:tc>
          <w:tcPr>
            <w:tcW w:w="5708" w:type="dxa"/>
          </w:tcPr>
          <w:p w14:paraId="6E78EAD7" w14:textId="11E145CA" w:rsidR="006E6844" w:rsidRPr="006E6844" w:rsidRDefault="006E6844" w:rsidP="00AD1E35">
            <w:pPr>
              <w:spacing w:line="240" w:lineRule="auto"/>
              <w:rPr>
                <w:rFonts w:ascii="Garamond" w:hAnsi="Garamond"/>
                <w:sz w:val="24"/>
                <w:szCs w:val="24"/>
              </w:rPr>
            </w:pPr>
            <w:r w:rsidRPr="006E6844">
              <w:rPr>
                <w:rFonts w:ascii="Garamond" w:hAnsi="Garamond"/>
                <w:sz w:val="24"/>
                <w:szCs w:val="24"/>
              </w:rPr>
              <w:t xml:space="preserve">Personas físicas con conocimientos </w:t>
            </w:r>
            <w:r w:rsidR="00AD1E35">
              <w:rPr>
                <w:rFonts w:ascii="Garamond" w:hAnsi="Garamond"/>
                <w:sz w:val="24"/>
                <w:szCs w:val="24"/>
              </w:rPr>
              <w:t>administrativos y financieros.</w:t>
            </w:r>
          </w:p>
        </w:tc>
      </w:tr>
      <w:tr w:rsidR="006E6844" w:rsidRPr="006E6844" w14:paraId="27618E03" w14:textId="77777777" w:rsidTr="00847A8A">
        <w:trPr>
          <w:trHeight w:val="103"/>
        </w:trPr>
        <w:tc>
          <w:tcPr>
            <w:tcW w:w="2660" w:type="dxa"/>
          </w:tcPr>
          <w:p w14:paraId="493FB22B"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Duración: </w:t>
            </w:r>
          </w:p>
        </w:tc>
        <w:tc>
          <w:tcPr>
            <w:tcW w:w="5708" w:type="dxa"/>
          </w:tcPr>
          <w:p w14:paraId="2BA300C7" w14:textId="0267B98B" w:rsidR="006E6844" w:rsidRPr="006E6844" w:rsidRDefault="006E6844" w:rsidP="00EC7B16">
            <w:pPr>
              <w:spacing w:line="240" w:lineRule="auto"/>
              <w:rPr>
                <w:rFonts w:ascii="Garamond" w:hAnsi="Garamond"/>
                <w:sz w:val="24"/>
                <w:szCs w:val="24"/>
              </w:rPr>
            </w:pPr>
            <w:r w:rsidRPr="006E6844">
              <w:rPr>
                <w:rFonts w:ascii="Garamond" w:hAnsi="Garamond"/>
                <w:b/>
                <w:bCs/>
                <w:sz w:val="24"/>
                <w:szCs w:val="24"/>
              </w:rPr>
              <w:t xml:space="preserve">Del </w:t>
            </w:r>
            <w:r w:rsidR="00EC7B16">
              <w:rPr>
                <w:rFonts w:ascii="Garamond" w:hAnsi="Garamond"/>
                <w:b/>
                <w:bCs/>
                <w:sz w:val="24"/>
                <w:szCs w:val="24"/>
              </w:rPr>
              <w:t>1</w:t>
            </w:r>
            <w:r w:rsidR="00324192">
              <w:rPr>
                <w:rFonts w:ascii="Garamond" w:hAnsi="Garamond"/>
                <w:b/>
                <w:bCs/>
                <w:sz w:val="24"/>
                <w:szCs w:val="24"/>
              </w:rPr>
              <w:t xml:space="preserve"> de </w:t>
            </w:r>
            <w:r w:rsidR="00EC7B16">
              <w:rPr>
                <w:rFonts w:ascii="Garamond" w:hAnsi="Garamond"/>
                <w:b/>
                <w:bCs/>
                <w:sz w:val="24"/>
                <w:szCs w:val="24"/>
              </w:rPr>
              <w:t>ma</w:t>
            </w:r>
            <w:r w:rsidR="008C6C9D">
              <w:rPr>
                <w:rFonts w:ascii="Garamond" w:hAnsi="Garamond"/>
                <w:b/>
                <w:bCs/>
                <w:sz w:val="24"/>
                <w:szCs w:val="24"/>
              </w:rPr>
              <w:t>r</w:t>
            </w:r>
            <w:r w:rsidR="00EC7B16">
              <w:rPr>
                <w:rFonts w:ascii="Garamond" w:hAnsi="Garamond"/>
                <w:b/>
                <w:bCs/>
                <w:sz w:val="24"/>
                <w:szCs w:val="24"/>
              </w:rPr>
              <w:t>z</w:t>
            </w:r>
            <w:r w:rsidR="00324192">
              <w:rPr>
                <w:rFonts w:ascii="Garamond" w:hAnsi="Garamond"/>
                <w:b/>
                <w:bCs/>
                <w:sz w:val="24"/>
                <w:szCs w:val="24"/>
              </w:rPr>
              <w:t xml:space="preserve">o </w:t>
            </w:r>
            <w:r w:rsidR="00C17098" w:rsidRPr="00357C5E">
              <w:rPr>
                <w:rFonts w:ascii="Garamond" w:hAnsi="Garamond"/>
                <w:b/>
                <w:bCs/>
                <w:sz w:val="24"/>
                <w:szCs w:val="24"/>
              </w:rPr>
              <w:t xml:space="preserve">al </w:t>
            </w:r>
            <w:r w:rsidR="00EC7B16">
              <w:rPr>
                <w:rFonts w:ascii="Garamond" w:hAnsi="Garamond"/>
                <w:b/>
                <w:bCs/>
                <w:sz w:val="24"/>
                <w:szCs w:val="24"/>
              </w:rPr>
              <w:t>31</w:t>
            </w:r>
            <w:r w:rsidR="00AD1E35">
              <w:rPr>
                <w:rFonts w:ascii="Garamond" w:hAnsi="Garamond"/>
                <w:b/>
                <w:bCs/>
                <w:sz w:val="24"/>
                <w:szCs w:val="24"/>
              </w:rPr>
              <w:t xml:space="preserve"> de </w:t>
            </w:r>
            <w:r w:rsidR="008C6C9D">
              <w:rPr>
                <w:rFonts w:ascii="Garamond" w:hAnsi="Garamond"/>
                <w:b/>
                <w:bCs/>
                <w:sz w:val="24"/>
                <w:szCs w:val="24"/>
              </w:rPr>
              <w:t>mayo de 2017</w:t>
            </w:r>
            <w:r w:rsidRPr="00357C5E">
              <w:rPr>
                <w:rFonts w:ascii="Garamond" w:hAnsi="Garamond"/>
                <w:b/>
                <w:bCs/>
                <w:sz w:val="24"/>
                <w:szCs w:val="24"/>
              </w:rPr>
              <w:t>.</w:t>
            </w:r>
            <w:r w:rsidRPr="00417FAB">
              <w:rPr>
                <w:rFonts w:ascii="Garamond" w:hAnsi="Garamond"/>
                <w:b/>
                <w:bCs/>
                <w:color w:val="FF0000"/>
                <w:sz w:val="24"/>
                <w:szCs w:val="24"/>
              </w:rPr>
              <w:t xml:space="preserve"> </w:t>
            </w:r>
          </w:p>
        </w:tc>
      </w:tr>
    </w:tbl>
    <w:p w14:paraId="3BA86AF9" w14:textId="77777777" w:rsidR="0016101B" w:rsidRDefault="0016101B" w:rsidP="00011A57">
      <w:pPr>
        <w:spacing w:line="240" w:lineRule="auto"/>
        <w:rPr>
          <w:rFonts w:ascii="Garamond" w:hAnsi="Garamond"/>
          <w:sz w:val="24"/>
          <w:szCs w:val="24"/>
        </w:rPr>
      </w:pPr>
    </w:p>
    <w:p w14:paraId="4A658586" w14:textId="77E21DA3" w:rsidR="00706B53" w:rsidRDefault="00706B53" w:rsidP="00011A57">
      <w:pPr>
        <w:spacing w:line="240" w:lineRule="auto"/>
        <w:rPr>
          <w:rFonts w:ascii="Garamond" w:hAnsi="Garamond"/>
          <w:sz w:val="24"/>
          <w:szCs w:val="24"/>
        </w:rPr>
      </w:pPr>
      <w:r w:rsidRPr="00706B53">
        <w:rPr>
          <w:rFonts w:ascii="Garamond" w:hAnsi="Garamond"/>
          <w:sz w:val="24"/>
          <w:szCs w:val="24"/>
        </w:rPr>
        <w:t>Favor de enviar su propuesta debidamente firmada en formato electrónico (</w:t>
      </w:r>
      <w:proofErr w:type="spellStart"/>
      <w:r w:rsidRPr="00706B53">
        <w:rPr>
          <w:rFonts w:ascii="Garamond" w:hAnsi="Garamond"/>
          <w:sz w:val="24"/>
          <w:szCs w:val="24"/>
        </w:rPr>
        <w:t>pdf</w:t>
      </w:r>
      <w:proofErr w:type="spellEnd"/>
      <w:r w:rsidRPr="00706B53">
        <w:rPr>
          <w:rFonts w:ascii="Garamond" w:hAnsi="Garamond"/>
          <w:sz w:val="24"/>
          <w:szCs w:val="24"/>
        </w:rPr>
        <w:t xml:space="preserve">, </w:t>
      </w:r>
      <w:proofErr w:type="spellStart"/>
      <w:r w:rsidRPr="00706B53">
        <w:rPr>
          <w:rFonts w:ascii="Garamond" w:hAnsi="Garamond"/>
          <w:sz w:val="24"/>
          <w:szCs w:val="24"/>
        </w:rPr>
        <w:t>tiff</w:t>
      </w:r>
      <w:proofErr w:type="spellEnd"/>
      <w:r w:rsidRPr="00706B53">
        <w:rPr>
          <w:rFonts w:ascii="Garamond" w:hAnsi="Garamond"/>
          <w:sz w:val="24"/>
          <w:szCs w:val="24"/>
        </w:rPr>
        <w:t xml:space="preserve">, etc.) al correo electrónico </w:t>
      </w:r>
      <w:hyperlink r:id="rId6" w:history="1">
        <w:r w:rsidR="00847A8A" w:rsidRPr="00962A16">
          <w:rPr>
            <w:rStyle w:val="Hipervnculo"/>
            <w:rFonts w:ascii="Garamond" w:hAnsi="Garamond"/>
            <w:sz w:val="24"/>
            <w:szCs w:val="24"/>
          </w:rPr>
          <w:t>rhmexico@ohchr.org</w:t>
        </w:r>
      </w:hyperlink>
      <w:r>
        <w:rPr>
          <w:rFonts w:ascii="Garamond" w:hAnsi="Garamond"/>
          <w:sz w:val="24"/>
          <w:szCs w:val="24"/>
        </w:rPr>
        <w:t xml:space="preserve"> </w:t>
      </w:r>
      <w:r w:rsidRPr="00706B53">
        <w:rPr>
          <w:rFonts w:ascii="Garamond" w:hAnsi="Garamond"/>
          <w:sz w:val="24"/>
          <w:szCs w:val="24"/>
        </w:rPr>
        <w:t>con el título de la convocatoria.</w:t>
      </w:r>
      <w:r w:rsidR="00B05EC7">
        <w:rPr>
          <w:rFonts w:ascii="Garamond" w:hAnsi="Garamond"/>
          <w:sz w:val="24"/>
          <w:szCs w:val="24"/>
        </w:rPr>
        <w:t xml:space="preserve"> </w:t>
      </w:r>
      <w:r w:rsidRPr="00706B53">
        <w:rPr>
          <w:rFonts w:ascii="Garamond" w:hAnsi="Garamond"/>
          <w:sz w:val="24"/>
          <w:szCs w:val="24"/>
        </w:rPr>
        <w:t xml:space="preserve">Cualquier duda respecto de la presente convocatoria deberá enviarse al correo electrónico señalado a más tardar el </w:t>
      </w:r>
      <w:r w:rsidR="00446E09">
        <w:rPr>
          <w:rFonts w:ascii="Garamond" w:hAnsi="Garamond"/>
          <w:b/>
          <w:sz w:val="24"/>
          <w:szCs w:val="24"/>
        </w:rPr>
        <w:t>12</w:t>
      </w:r>
      <w:r w:rsidR="00AD1E35">
        <w:rPr>
          <w:rFonts w:ascii="Garamond" w:hAnsi="Garamond"/>
          <w:b/>
          <w:sz w:val="24"/>
          <w:szCs w:val="24"/>
        </w:rPr>
        <w:t xml:space="preserve"> de </w:t>
      </w:r>
      <w:r w:rsidR="00446E09">
        <w:rPr>
          <w:rFonts w:ascii="Garamond" w:hAnsi="Garamond"/>
          <w:b/>
          <w:sz w:val="24"/>
          <w:szCs w:val="24"/>
        </w:rPr>
        <w:t>febr</w:t>
      </w:r>
      <w:r w:rsidR="008C6C9D">
        <w:rPr>
          <w:rFonts w:ascii="Garamond" w:hAnsi="Garamond"/>
          <w:b/>
          <w:sz w:val="24"/>
          <w:szCs w:val="24"/>
        </w:rPr>
        <w:t>er</w:t>
      </w:r>
      <w:r w:rsidR="008B2270" w:rsidRPr="008B2270">
        <w:rPr>
          <w:rFonts w:ascii="Garamond" w:hAnsi="Garamond"/>
          <w:b/>
          <w:sz w:val="24"/>
          <w:szCs w:val="24"/>
        </w:rPr>
        <w:t>o 201</w:t>
      </w:r>
      <w:r w:rsidR="008C6C9D">
        <w:rPr>
          <w:rFonts w:ascii="Garamond" w:hAnsi="Garamond"/>
          <w:b/>
          <w:sz w:val="24"/>
          <w:szCs w:val="24"/>
        </w:rPr>
        <w:t>7</w:t>
      </w:r>
      <w:r w:rsidR="008B2270">
        <w:rPr>
          <w:rFonts w:ascii="Garamond" w:hAnsi="Garamond"/>
          <w:sz w:val="24"/>
          <w:szCs w:val="24"/>
        </w:rPr>
        <w:t>.</w:t>
      </w:r>
    </w:p>
    <w:p w14:paraId="3014A3F5" w14:textId="77777777" w:rsidR="00AD1E35" w:rsidRDefault="00AD1E35" w:rsidP="00011A57">
      <w:pPr>
        <w:spacing w:line="240" w:lineRule="auto"/>
        <w:jc w:val="center"/>
        <w:rPr>
          <w:rFonts w:ascii="Garamond" w:hAnsi="Garamond"/>
          <w:b/>
          <w:sz w:val="24"/>
          <w:szCs w:val="24"/>
        </w:rPr>
      </w:pPr>
    </w:p>
    <w:p w14:paraId="22E2B9C2" w14:textId="77777777" w:rsidR="00AD1E35" w:rsidRDefault="00AD1E35" w:rsidP="00011A57">
      <w:pPr>
        <w:spacing w:line="240" w:lineRule="auto"/>
        <w:jc w:val="center"/>
        <w:rPr>
          <w:rFonts w:ascii="Garamond" w:hAnsi="Garamond"/>
          <w:b/>
          <w:sz w:val="24"/>
          <w:szCs w:val="24"/>
        </w:rPr>
      </w:pPr>
    </w:p>
    <w:p w14:paraId="7593AAD4" w14:textId="77777777" w:rsidR="00AD1E35" w:rsidRDefault="00AD1E35" w:rsidP="00011A57">
      <w:pPr>
        <w:spacing w:line="240" w:lineRule="auto"/>
        <w:jc w:val="center"/>
        <w:rPr>
          <w:rFonts w:ascii="Garamond" w:hAnsi="Garamond"/>
          <w:b/>
          <w:sz w:val="24"/>
          <w:szCs w:val="24"/>
        </w:rPr>
      </w:pPr>
    </w:p>
    <w:p w14:paraId="3D0D759C" w14:textId="77777777" w:rsidR="00AD1E35" w:rsidRDefault="00AD1E35" w:rsidP="00011A57">
      <w:pPr>
        <w:spacing w:line="240" w:lineRule="auto"/>
        <w:jc w:val="center"/>
        <w:rPr>
          <w:rFonts w:ascii="Garamond" w:hAnsi="Garamond"/>
          <w:b/>
          <w:sz w:val="24"/>
          <w:szCs w:val="24"/>
        </w:rPr>
      </w:pPr>
    </w:p>
    <w:p w14:paraId="4865BF68" w14:textId="77777777" w:rsidR="00AD1E35" w:rsidRDefault="00AD1E35" w:rsidP="00011A57">
      <w:pPr>
        <w:spacing w:line="240" w:lineRule="auto"/>
        <w:jc w:val="center"/>
        <w:rPr>
          <w:rFonts w:ascii="Garamond" w:hAnsi="Garamond"/>
          <w:b/>
          <w:sz w:val="24"/>
          <w:szCs w:val="24"/>
        </w:rPr>
      </w:pPr>
    </w:p>
    <w:p w14:paraId="026CDB8A" w14:textId="77777777" w:rsidR="00AD1E35" w:rsidRDefault="00AD1E35" w:rsidP="00011A57">
      <w:pPr>
        <w:spacing w:line="240" w:lineRule="auto"/>
        <w:jc w:val="center"/>
        <w:rPr>
          <w:rFonts w:ascii="Garamond" w:hAnsi="Garamond"/>
          <w:b/>
          <w:sz w:val="24"/>
          <w:szCs w:val="24"/>
        </w:rPr>
      </w:pPr>
    </w:p>
    <w:p w14:paraId="252F000C" w14:textId="77777777" w:rsidR="00AD1E35" w:rsidRDefault="00AD1E35" w:rsidP="00011A57">
      <w:pPr>
        <w:spacing w:line="240" w:lineRule="auto"/>
        <w:jc w:val="center"/>
        <w:rPr>
          <w:rFonts w:ascii="Garamond" w:hAnsi="Garamond"/>
          <w:b/>
          <w:sz w:val="24"/>
          <w:szCs w:val="24"/>
        </w:rPr>
      </w:pPr>
    </w:p>
    <w:p w14:paraId="172187B5" w14:textId="77777777" w:rsidR="00AD1E35" w:rsidRDefault="00AD1E35" w:rsidP="00011A57">
      <w:pPr>
        <w:spacing w:line="240" w:lineRule="auto"/>
        <w:jc w:val="center"/>
        <w:rPr>
          <w:rFonts w:ascii="Garamond" w:hAnsi="Garamond"/>
          <w:b/>
          <w:sz w:val="24"/>
          <w:szCs w:val="24"/>
        </w:rPr>
      </w:pPr>
    </w:p>
    <w:p w14:paraId="39677D01" w14:textId="77777777" w:rsidR="00EC7B16" w:rsidRPr="007001D4" w:rsidRDefault="00EC7B16" w:rsidP="00EC7B16">
      <w:pPr>
        <w:pStyle w:val="Sangra3detindependiente"/>
        <w:ind w:left="0"/>
        <w:jc w:val="center"/>
        <w:rPr>
          <w:rFonts w:ascii="Calibri" w:hAnsi="Calibri" w:cs="Arial"/>
          <w:b/>
          <w:iCs/>
          <w:sz w:val="22"/>
          <w:szCs w:val="22"/>
        </w:rPr>
      </w:pPr>
      <w:r w:rsidRPr="007001D4">
        <w:rPr>
          <w:rFonts w:ascii="Calibri" w:hAnsi="Calibri" w:cs="Arial"/>
          <w:sz w:val="22"/>
          <w:szCs w:val="22"/>
        </w:rPr>
        <w:lastRenderedPageBreak/>
        <w:t xml:space="preserve">   </w:t>
      </w:r>
      <w:r w:rsidRPr="007001D4">
        <w:rPr>
          <w:rFonts w:ascii="Calibri" w:hAnsi="Calibri" w:cs="Arial"/>
          <w:b/>
          <w:iCs/>
          <w:sz w:val="22"/>
          <w:szCs w:val="22"/>
        </w:rPr>
        <w:t>Términos de Referencia (TORS)</w:t>
      </w:r>
    </w:p>
    <w:p w14:paraId="52335AD1" w14:textId="77777777" w:rsidR="00EC7B16" w:rsidRPr="007001D4" w:rsidRDefault="00EC7B16" w:rsidP="00EC7B16">
      <w:pPr>
        <w:pStyle w:val="Sangra3detindependiente"/>
        <w:spacing w:after="0"/>
        <w:jc w:val="center"/>
        <w:rPr>
          <w:rFonts w:ascii="Calibri" w:hAnsi="Calibri" w:cs="Arial"/>
          <w:b/>
          <w:iCs/>
          <w:sz w:val="22"/>
          <w:szCs w:val="22"/>
        </w:rPr>
      </w:pPr>
      <w:r w:rsidRPr="007001D4">
        <w:rPr>
          <w:rFonts w:ascii="Calibri" w:hAnsi="Calibri" w:cs="Arial"/>
          <w:b/>
          <w:iCs/>
          <w:sz w:val="22"/>
          <w:szCs w:val="22"/>
        </w:rPr>
        <w:t>Consultor Individual</w:t>
      </w:r>
    </w:p>
    <w:p w14:paraId="172FDA65" w14:textId="77777777" w:rsidR="00EC7B16" w:rsidRDefault="00EC7B16" w:rsidP="00EC7B16">
      <w:pPr>
        <w:pStyle w:val="Sangra3detindependiente"/>
        <w:jc w:val="center"/>
        <w:rPr>
          <w:rFonts w:ascii="Calibri" w:hAnsi="Calibri" w:cs="Arial"/>
          <w:b/>
          <w:sz w:val="22"/>
          <w:szCs w:val="22"/>
        </w:rPr>
      </w:pPr>
      <w:r w:rsidRPr="007001D4">
        <w:rPr>
          <w:rFonts w:ascii="Calibri" w:hAnsi="Calibri" w:cs="Arial"/>
          <w:b/>
          <w:sz w:val="22"/>
          <w:szCs w:val="22"/>
        </w:rPr>
        <w:t>Anexo I</w:t>
      </w:r>
    </w:p>
    <w:p w14:paraId="21DA1FB2" w14:textId="77777777" w:rsidR="00EC7B16" w:rsidRPr="007001D4" w:rsidRDefault="00EC7B16" w:rsidP="00EC7B16">
      <w:pPr>
        <w:pStyle w:val="Sangra3detindependiente"/>
        <w:jc w:val="center"/>
        <w:rPr>
          <w:rFonts w:ascii="Calibri" w:hAnsi="Calibri" w:cs="Arial"/>
          <w:b/>
          <w:bCs/>
          <w:sz w:val="22"/>
          <w:szCs w:val="22"/>
        </w:rPr>
      </w:pPr>
    </w:p>
    <w:p w14:paraId="47FEC2AF" w14:textId="77777777" w:rsidR="00EC7B16" w:rsidRPr="007001D4" w:rsidRDefault="00EC7B16" w:rsidP="00EC7B16">
      <w:pPr>
        <w:pStyle w:val="Sangra3detindependiente"/>
        <w:ind w:left="5760"/>
        <w:jc w:val="right"/>
        <w:rPr>
          <w:rFonts w:ascii="Calibri" w:hAnsi="Calibri" w:cs="Arial"/>
          <w:iCs/>
          <w:sz w:val="20"/>
          <w:szCs w:val="20"/>
        </w:rPr>
      </w:pPr>
      <w:r w:rsidRPr="007001D4">
        <w:rPr>
          <w:rFonts w:ascii="Calibri" w:hAnsi="Calibri" w:cs="Arial"/>
          <w:iCs/>
          <w:sz w:val="22"/>
          <w:szCs w:val="22"/>
        </w:rPr>
        <w:t xml:space="preserve">       </w:t>
      </w:r>
      <w:r w:rsidRPr="007001D4">
        <w:rPr>
          <w:rFonts w:ascii="Calibri" w:hAnsi="Calibri" w:cs="Arial"/>
          <w:iCs/>
          <w:sz w:val="20"/>
          <w:szCs w:val="20"/>
        </w:rPr>
        <w:t xml:space="preserve">Fecha: </w:t>
      </w:r>
      <w:r>
        <w:rPr>
          <w:rFonts w:ascii="Calibri" w:hAnsi="Calibri" w:cs="Arial"/>
          <w:iCs/>
          <w:sz w:val="20"/>
          <w:szCs w:val="20"/>
        </w:rPr>
        <w:t>Febrero 2017</w:t>
      </w:r>
    </w:p>
    <w:tbl>
      <w:tblPr>
        <w:tblW w:w="10491"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EC7B16" w:rsidRPr="00060980" w14:paraId="18072A15" w14:textId="77777777" w:rsidTr="00EC7B16">
        <w:trPr>
          <w:trHeight w:val="3520"/>
        </w:trPr>
        <w:tc>
          <w:tcPr>
            <w:tcW w:w="10491" w:type="dxa"/>
            <w:vAlign w:val="center"/>
          </w:tcPr>
          <w:p w14:paraId="137F974F" w14:textId="77777777" w:rsidR="00EC7B16" w:rsidRDefault="00EC7B16" w:rsidP="00EC7B16">
            <w:pPr>
              <w:widowControl w:val="0"/>
              <w:suppressAutoHyphens/>
              <w:autoSpaceDN w:val="0"/>
              <w:ind w:left="2835" w:right="356" w:hanging="2479"/>
              <w:jc w:val="both"/>
              <w:textAlignment w:val="baseline"/>
              <w:rPr>
                <w:rFonts w:ascii="Calibri" w:hAnsi="Calibri" w:cs="Arial"/>
              </w:rPr>
            </w:pPr>
            <w:r w:rsidRPr="007001D4">
              <w:rPr>
                <w:rFonts w:ascii="Calibri" w:hAnsi="Calibri" w:cs="Arial"/>
                <w:b/>
              </w:rPr>
              <w:t xml:space="preserve">Descripción de la consultoría: </w:t>
            </w:r>
            <w:r w:rsidRPr="00C84243">
              <w:rPr>
                <w:rFonts w:ascii="Calibri" w:hAnsi="Calibri" w:cs="Arial"/>
              </w:rPr>
              <w:t xml:space="preserve">Consultoría de apoyo para la </w:t>
            </w:r>
            <w:r>
              <w:rPr>
                <w:rFonts w:ascii="Calibri" w:hAnsi="Calibri" w:cs="Arial"/>
              </w:rPr>
              <w:t>Unidad Administrativa</w:t>
            </w:r>
          </w:p>
          <w:p w14:paraId="20DC5C1C" w14:textId="77777777" w:rsidR="00EC7B16" w:rsidRDefault="00EC7B16" w:rsidP="00EC7B16">
            <w:pPr>
              <w:autoSpaceDE w:val="0"/>
              <w:autoSpaceDN w:val="0"/>
              <w:adjustRightInd w:val="0"/>
              <w:ind w:firstLine="356"/>
              <w:rPr>
                <w:rFonts w:ascii="Calibri" w:hAnsi="Calibri" w:cs="Arial"/>
                <w:b/>
              </w:rPr>
            </w:pPr>
            <w:r w:rsidRPr="007001D4">
              <w:rPr>
                <w:rFonts w:ascii="Calibri" w:hAnsi="Calibri" w:cs="Arial"/>
                <w:b/>
              </w:rPr>
              <w:t xml:space="preserve">Duración estimada del contrato: </w:t>
            </w:r>
            <w:r>
              <w:rPr>
                <w:rFonts w:ascii="Calibri" w:hAnsi="Calibri" w:cs="Arial"/>
                <w:b/>
              </w:rPr>
              <w:t xml:space="preserve">  </w:t>
            </w:r>
            <w:r>
              <w:rPr>
                <w:rFonts w:ascii="Calibri" w:hAnsi="Calibri" w:cs="Arial"/>
              </w:rPr>
              <w:t>3</w:t>
            </w:r>
            <w:r w:rsidRPr="0033484F">
              <w:rPr>
                <w:rFonts w:ascii="Calibri" w:hAnsi="Calibri" w:cs="Arial"/>
              </w:rPr>
              <w:t xml:space="preserve"> meses</w:t>
            </w:r>
          </w:p>
          <w:p w14:paraId="40C670AB" w14:textId="77777777" w:rsidR="00EC7B16" w:rsidRPr="007001D4" w:rsidRDefault="00EC7B16" w:rsidP="00EC7B16">
            <w:pPr>
              <w:autoSpaceDE w:val="0"/>
              <w:autoSpaceDN w:val="0"/>
              <w:adjustRightInd w:val="0"/>
              <w:ind w:firstLine="356"/>
              <w:rPr>
                <w:rFonts w:ascii="Calibri" w:hAnsi="Calibri" w:cs="Arial"/>
              </w:rPr>
            </w:pPr>
            <w:r>
              <w:rPr>
                <w:rFonts w:ascii="Calibri" w:hAnsi="Calibri" w:cs="Arial"/>
                <w:b/>
              </w:rPr>
              <w:t>F</w:t>
            </w:r>
            <w:r w:rsidRPr="007001D4">
              <w:rPr>
                <w:rFonts w:ascii="Calibri" w:hAnsi="Calibri" w:cs="Arial"/>
                <w:b/>
              </w:rPr>
              <w:t xml:space="preserve">echa de inicio: </w:t>
            </w:r>
            <w:r>
              <w:rPr>
                <w:rFonts w:ascii="Calibri" w:hAnsi="Calibri" w:cs="Arial"/>
              </w:rPr>
              <w:t>01</w:t>
            </w:r>
            <w:r w:rsidRPr="0033484F">
              <w:rPr>
                <w:rFonts w:ascii="Calibri" w:hAnsi="Calibri" w:cs="Arial"/>
              </w:rPr>
              <w:t>/0</w:t>
            </w:r>
            <w:r>
              <w:rPr>
                <w:rFonts w:ascii="Calibri" w:hAnsi="Calibri" w:cs="Arial"/>
              </w:rPr>
              <w:t>3</w:t>
            </w:r>
            <w:r w:rsidRPr="0033484F">
              <w:rPr>
                <w:rFonts w:ascii="Calibri" w:hAnsi="Calibri" w:cs="Arial"/>
              </w:rPr>
              <w:t>/201</w:t>
            </w:r>
            <w:r>
              <w:rPr>
                <w:rFonts w:ascii="Calibri" w:hAnsi="Calibri" w:cs="Arial"/>
              </w:rPr>
              <w:t xml:space="preserve">7 </w:t>
            </w:r>
            <w:r w:rsidRPr="007001D4">
              <w:rPr>
                <w:rFonts w:ascii="Calibri" w:hAnsi="Calibri" w:cs="Arial"/>
                <w:b/>
              </w:rPr>
              <w:t xml:space="preserve"> Fecha de término: </w:t>
            </w:r>
            <w:r w:rsidRPr="0033484F">
              <w:rPr>
                <w:rFonts w:ascii="Calibri" w:hAnsi="Calibri" w:cs="Arial"/>
              </w:rPr>
              <w:t>3</w:t>
            </w:r>
            <w:r>
              <w:rPr>
                <w:rFonts w:ascii="Calibri" w:hAnsi="Calibri" w:cs="Arial"/>
              </w:rPr>
              <w:t>1</w:t>
            </w:r>
            <w:r w:rsidRPr="0033484F">
              <w:rPr>
                <w:rFonts w:ascii="Calibri" w:hAnsi="Calibri" w:cs="Arial"/>
              </w:rPr>
              <w:t>/</w:t>
            </w:r>
            <w:r>
              <w:rPr>
                <w:rFonts w:ascii="Calibri" w:hAnsi="Calibri" w:cs="Arial"/>
              </w:rPr>
              <w:t>05</w:t>
            </w:r>
            <w:r w:rsidRPr="0033484F">
              <w:rPr>
                <w:rFonts w:ascii="Calibri" w:hAnsi="Calibri" w:cs="Arial"/>
              </w:rPr>
              <w:t>/201</w:t>
            </w:r>
            <w:r>
              <w:rPr>
                <w:rFonts w:ascii="Calibri" w:hAnsi="Calibri" w:cs="Arial"/>
              </w:rPr>
              <w:t>7</w:t>
            </w:r>
          </w:p>
          <w:p w14:paraId="17DD2970" w14:textId="77777777" w:rsidR="00EC7B16" w:rsidRDefault="00EC7B16" w:rsidP="00EC7B16">
            <w:pPr>
              <w:pStyle w:val="Sangra3detindependiente"/>
              <w:spacing w:after="0"/>
              <w:ind w:left="0" w:firstLine="357"/>
              <w:jc w:val="both"/>
              <w:rPr>
                <w:rFonts w:ascii="Calibri" w:hAnsi="Calibri" w:cs="Arial"/>
                <w:b/>
                <w:sz w:val="22"/>
                <w:szCs w:val="22"/>
              </w:rPr>
            </w:pPr>
            <w:r>
              <w:rPr>
                <w:rFonts w:ascii="Calibri" w:hAnsi="Calibri" w:cs="Arial"/>
                <w:b/>
                <w:sz w:val="22"/>
                <w:szCs w:val="22"/>
              </w:rPr>
              <w:t xml:space="preserve">Unidad: </w:t>
            </w:r>
            <w:r w:rsidRPr="0033484F">
              <w:rPr>
                <w:rFonts w:ascii="Calibri" w:hAnsi="Calibri" w:cs="Arial"/>
                <w:sz w:val="22"/>
                <w:szCs w:val="22"/>
              </w:rPr>
              <w:t>Administración y Planificación</w:t>
            </w:r>
            <w:r>
              <w:rPr>
                <w:rFonts w:ascii="Calibri" w:hAnsi="Calibri" w:cs="Arial"/>
                <w:b/>
                <w:sz w:val="22"/>
                <w:szCs w:val="22"/>
              </w:rPr>
              <w:t xml:space="preserve"> </w:t>
            </w:r>
          </w:p>
          <w:p w14:paraId="1A8B74F2" w14:textId="77777777" w:rsidR="00EC7B16" w:rsidRPr="0033484F" w:rsidRDefault="00EC7B16" w:rsidP="00EC7B16">
            <w:pPr>
              <w:widowControl w:val="0"/>
              <w:suppressAutoHyphens/>
              <w:autoSpaceDN w:val="0"/>
              <w:ind w:left="356" w:right="356"/>
              <w:jc w:val="both"/>
              <w:textAlignment w:val="baseline"/>
              <w:rPr>
                <w:rFonts w:ascii="Calibri" w:hAnsi="Calibri" w:cs="Arial"/>
              </w:rPr>
            </w:pPr>
            <w:r w:rsidRPr="007001D4">
              <w:rPr>
                <w:rFonts w:ascii="Calibri" w:hAnsi="Calibri" w:cs="Arial"/>
                <w:b/>
              </w:rPr>
              <w:t xml:space="preserve">Objetivo: </w:t>
            </w:r>
            <w:r w:rsidRPr="0033484F">
              <w:rPr>
                <w:rFonts w:ascii="Calibri" w:hAnsi="Calibri" w:cs="Arial"/>
              </w:rPr>
              <w:t xml:space="preserve">Apoyar a la Unidad de Administración y Planificación para facilitar el óptimo funcionamiento administrativo de la oficina durante </w:t>
            </w:r>
            <w:r>
              <w:rPr>
                <w:rFonts w:ascii="Calibri" w:hAnsi="Calibri" w:cs="Arial"/>
              </w:rPr>
              <w:t>tres</w:t>
            </w:r>
            <w:r w:rsidRPr="0033484F">
              <w:rPr>
                <w:rFonts w:ascii="Calibri" w:hAnsi="Calibri" w:cs="Arial"/>
              </w:rPr>
              <w:t xml:space="preserve"> meses.</w:t>
            </w:r>
          </w:p>
          <w:p w14:paraId="731237C9" w14:textId="77777777" w:rsidR="00EC7B16" w:rsidRPr="007001D4" w:rsidRDefault="00EC7B16" w:rsidP="00EC7B16">
            <w:pPr>
              <w:pStyle w:val="Sangra3detindependiente"/>
              <w:ind w:left="356"/>
              <w:rPr>
                <w:rFonts w:ascii="Calibri" w:hAnsi="Calibri" w:cs="Arial"/>
                <w:b/>
                <w:sz w:val="22"/>
                <w:szCs w:val="22"/>
                <w:highlight w:val="yellow"/>
              </w:rPr>
            </w:pPr>
            <w:r w:rsidRPr="007001D4">
              <w:rPr>
                <w:rFonts w:ascii="Calibri" w:hAnsi="Calibri" w:cs="Arial"/>
                <w:b/>
                <w:sz w:val="22"/>
                <w:szCs w:val="22"/>
              </w:rPr>
              <w:t xml:space="preserve">Nombre del Supervisor de los Productos/Servicios: </w:t>
            </w:r>
            <w:r>
              <w:rPr>
                <w:rFonts w:ascii="Calibri" w:hAnsi="Calibri" w:cs="Arial"/>
                <w:b/>
                <w:sz w:val="22"/>
                <w:szCs w:val="22"/>
              </w:rPr>
              <w:t xml:space="preserve"> </w:t>
            </w:r>
            <w:r>
              <w:rPr>
                <w:rFonts w:ascii="Calibri" w:hAnsi="Calibri" w:cs="Arial"/>
                <w:sz w:val="22"/>
                <w:szCs w:val="22"/>
              </w:rPr>
              <w:t>Víctor Wolburg</w:t>
            </w:r>
            <w:r>
              <w:rPr>
                <w:rFonts w:ascii="Calibri" w:hAnsi="Calibri" w:cs="Arial"/>
                <w:b/>
                <w:sz w:val="22"/>
                <w:szCs w:val="22"/>
              </w:rPr>
              <w:t xml:space="preserve"> </w:t>
            </w:r>
          </w:p>
          <w:p w14:paraId="1CF30BFD" w14:textId="77777777" w:rsidR="00EC7B16" w:rsidRPr="007001D4" w:rsidRDefault="00EC7B16" w:rsidP="00EC7B16">
            <w:pPr>
              <w:pStyle w:val="Sangra3detindependiente"/>
              <w:ind w:left="356"/>
              <w:rPr>
                <w:rFonts w:ascii="Calibri" w:hAnsi="Calibri" w:cs="Arial"/>
                <w:b/>
                <w:sz w:val="22"/>
                <w:szCs w:val="22"/>
              </w:rPr>
            </w:pPr>
            <w:r w:rsidRPr="007001D4">
              <w:rPr>
                <w:rFonts w:ascii="Calibri" w:hAnsi="Calibri" w:cs="Arial"/>
                <w:b/>
                <w:sz w:val="22"/>
                <w:szCs w:val="22"/>
              </w:rPr>
              <w:t xml:space="preserve">Descripción de Viajes: </w:t>
            </w:r>
            <w:r w:rsidRPr="007001D4">
              <w:rPr>
                <w:rFonts w:ascii="Calibri" w:hAnsi="Calibri" w:cs="Arial"/>
                <w:sz w:val="22"/>
                <w:szCs w:val="22"/>
              </w:rPr>
              <w:t>NA.</w:t>
            </w:r>
          </w:p>
          <w:p w14:paraId="331FA707" w14:textId="77777777" w:rsidR="00EC7B16" w:rsidRDefault="00EC7B16" w:rsidP="00EC7B16">
            <w:pPr>
              <w:pStyle w:val="Sangra3detindependiente"/>
              <w:ind w:left="356"/>
              <w:rPr>
                <w:rFonts w:ascii="Calibri" w:hAnsi="Calibri" w:cs="Arial"/>
                <w:sz w:val="22"/>
                <w:szCs w:val="22"/>
                <w:lang w:val="es-ES"/>
              </w:rPr>
            </w:pPr>
            <w:r w:rsidRPr="007001D4">
              <w:rPr>
                <w:rFonts w:ascii="Calibri" w:hAnsi="Calibri" w:cs="Arial"/>
                <w:b/>
                <w:sz w:val="22"/>
                <w:szCs w:val="22"/>
              </w:rPr>
              <w:t>Lugar de trabajo:</w:t>
            </w:r>
            <w:r w:rsidRPr="007001D4">
              <w:rPr>
                <w:rFonts w:ascii="Calibri" w:hAnsi="Calibri" w:cs="Arial"/>
                <w:sz w:val="22"/>
                <w:szCs w:val="22"/>
                <w:lang w:val="es-ES"/>
              </w:rPr>
              <w:t xml:space="preserve"> </w:t>
            </w:r>
            <w:r>
              <w:rPr>
                <w:rFonts w:ascii="Calibri" w:hAnsi="Calibri" w:cs="Arial"/>
                <w:sz w:val="22"/>
                <w:szCs w:val="22"/>
                <w:lang w:val="es-ES"/>
              </w:rPr>
              <w:t>Presencial en las oficinas de  la OACNUDH</w:t>
            </w:r>
          </w:p>
          <w:p w14:paraId="60578145" w14:textId="77777777" w:rsidR="00EC7B16" w:rsidRPr="00503298" w:rsidRDefault="00EC7B16" w:rsidP="00EC7B16">
            <w:pPr>
              <w:pStyle w:val="Sangra3detindependiente"/>
              <w:ind w:left="356" w:right="356"/>
              <w:jc w:val="both"/>
              <w:rPr>
                <w:rFonts w:ascii="Calibri" w:hAnsi="Calibri" w:cs="Arial"/>
                <w:sz w:val="22"/>
                <w:szCs w:val="22"/>
              </w:rPr>
            </w:pPr>
            <w:r w:rsidRPr="007001D4">
              <w:rPr>
                <w:rFonts w:ascii="Calibri" w:hAnsi="Calibri" w:cs="Arial"/>
                <w:b/>
                <w:sz w:val="22"/>
                <w:szCs w:val="22"/>
              </w:rPr>
              <w:t xml:space="preserve">Forma de Pagos: </w:t>
            </w:r>
            <w:r>
              <w:rPr>
                <w:rFonts w:ascii="Calibri" w:hAnsi="Calibri" w:cs="Arial"/>
                <w:sz w:val="22"/>
                <w:szCs w:val="22"/>
              </w:rPr>
              <w:t>Tres</w:t>
            </w:r>
            <w:r w:rsidRPr="003833DA">
              <w:rPr>
                <w:rFonts w:ascii="Calibri" w:hAnsi="Calibri" w:cs="Arial"/>
                <w:sz w:val="22"/>
                <w:szCs w:val="22"/>
              </w:rPr>
              <w:t xml:space="preserve"> ministraciones, contra entrega y aceptación de los productos. </w:t>
            </w:r>
          </w:p>
        </w:tc>
      </w:tr>
    </w:tbl>
    <w:p w14:paraId="65E61E53" w14:textId="77777777" w:rsidR="00EC7B16" w:rsidRDefault="00EC7B16" w:rsidP="00EC7B16">
      <w:pPr>
        <w:pStyle w:val="Prrafodelista"/>
        <w:ind w:left="360"/>
        <w:jc w:val="both"/>
        <w:rPr>
          <w:rFonts w:ascii="Calibri" w:hAnsi="Calibri" w:cs="Arial"/>
          <w:b/>
        </w:rPr>
      </w:pPr>
    </w:p>
    <w:p w14:paraId="482646EB" w14:textId="77777777" w:rsidR="00EC7B16" w:rsidRDefault="00EC7B16" w:rsidP="00EC7B16">
      <w:pPr>
        <w:pStyle w:val="Prrafodelista"/>
        <w:ind w:left="360"/>
        <w:jc w:val="both"/>
        <w:rPr>
          <w:rFonts w:ascii="Calibri" w:hAnsi="Calibri" w:cs="Arial"/>
          <w:b/>
        </w:rPr>
      </w:pPr>
    </w:p>
    <w:p w14:paraId="7F7B8D5E" w14:textId="77777777" w:rsidR="00EC7B16" w:rsidRPr="0033484F" w:rsidRDefault="00EC7B16" w:rsidP="00EC7B16">
      <w:pPr>
        <w:pStyle w:val="Prrafodelista"/>
        <w:numPr>
          <w:ilvl w:val="0"/>
          <w:numId w:val="13"/>
        </w:numPr>
        <w:spacing w:after="0" w:line="240" w:lineRule="auto"/>
        <w:jc w:val="both"/>
        <w:rPr>
          <w:rFonts w:ascii="Calibri" w:hAnsi="Calibri" w:cs="Arial"/>
          <w:b/>
        </w:rPr>
      </w:pPr>
      <w:r w:rsidRPr="0033484F">
        <w:rPr>
          <w:rFonts w:ascii="Calibri" w:hAnsi="Calibri" w:cs="Arial"/>
          <w:b/>
        </w:rPr>
        <w:t xml:space="preserve">ANTECEDENTES </w:t>
      </w:r>
    </w:p>
    <w:p w14:paraId="41EB53D9" w14:textId="77777777" w:rsidR="00EC7B16" w:rsidRDefault="00EC7B16" w:rsidP="00EC7B16">
      <w:pPr>
        <w:jc w:val="both"/>
        <w:rPr>
          <w:rFonts w:ascii="Arial" w:eastAsia="Arial Unicode MS" w:hAnsi="Arial" w:cs="Arial"/>
          <w:kern w:val="3"/>
          <w:sz w:val="20"/>
          <w:szCs w:val="20"/>
          <w:lang w:eastAsia="zh-CN" w:bidi="hi-IN"/>
        </w:rPr>
      </w:pPr>
      <w:r w:rsidRPr="001D4D5E">
        <w:rPr>
          <w:rFonts w:ascii="Calibri" w:eastAsia="Arial Unicode MS" w:hAnsi="Calibri" w:cs="Arial"/>
          <w:kern w:val="3"/>
          <w:lang w:eastAsia="zh-CN" w:bidi="hi-IN"/>
        </w:rPr>
        <w:t>La Oficina en México del Alto Comisionado de las Naciones Unidas para los Derechos Humanos (OACNUDH) tiene programadas</w:t>
      </w:r>
      <w:r>
        <w:rPr>
          <w:rFonts w:ascii="Calibri" w:eastAsia="Arial Unicode MS" w:hAnsi="Calibri" w:cs="Arial"/>
          <w:kern w:val="3"/>
          <w:lang w:eastAsia="zh-CN" w:bidi="hi-IN"/>
        </w:rPr>
        <w:t xml:space="preserve"> diversas actividades durante el primer semestre de 2017</w:t>
      </w:r>
      <w:r w:rsidRPr="001D4D5E">
        <w:rPr>
          <w:rFonts w:ascii="Calibri" w:eastAsia="Arial Unicode MS" w:hAnsi="Calibri" w:cs="Arial"/>
          <w:kern w:val="3"/>
          <w:lang w:eastAsia="zh-CN" w:bidi="hi-IN"/>
        </w:rPr>
        <w:t xml:space="preserve"> referentes emisión de pagos, </w:t>
      </w:r>
      <w:r>
        <w:rPr>
          <w:rFonts w:ascii="Calibri" w:eastAsia="Arial Unicode MS" w:hAnsi="Calibri" w:cs="Arial"/>
          <w:kern w:val="3"/>
          <w:lang w:eastAsia="zh-CN" w:bidi="hi-IN"/>
        </w:rPr>
        <w:t>ingreso de información financiera en el Sistema MAYA</w:t>
      </w:r>
      <w:r w:rsidRPr="001D4D5E">
        <w:rPr>
          <w:rFonts w:ascii="Calibri" w:eastAsia="Arial Unicode MS" w:hAnsi="Calibri" w:cs="Arial"/>
          <w:kern w:val="3"/>
          <w:lang w:eastAsia="zh-CN" w:bidi="hi-IN"/>
        </w:rPr>
        <w:t xml:space="preserve">, planeación de actividades para el siguiente </w:t>
      </w:r>
      <w:r>
        <w:rPr>
          <w:rFonts w:ascii="Calibri" w:eastAsia="Arial Unicode MS" w:hAnsi="Calibri" w:cs="Arial"/>
          <w:kern w:val="3"/>
          <w:lang w:eastAsia="zh-CN" w:bidi="hi-IN"/>
        </w:rPr>
        <w:t>semestre</w:t>
      </w:r>
      <w:r w:rsidRPr="001D4D5E">
        <w:rPr>
          <w:rFonts w:ascii="Calibri" w:eastAsia="Arial Unicode MS" w:hAnsi="Calibri" w:cs="Arial"/>
          <w:kern w:val="3"/>
          <w:lang w:eastAsia="zh-CN" w:bidi="hi-IN"/>
        </w:rPr>
        <w:t>,</w:t>
      </w:r>
      <w:r>
        <w:rPr>
          <w:rFonts w:ascii="Calibri" w:eastAsia="Arial Unicode MS" w:hAnsi="Calibri" w:cs="Arial"/>
          <w:kern w:val="3"/>
          <w:lang w:eastAsia="zh-CN" w:bidi="hi-IN"/>
        </w:rPr>
        <w:t xml:space="preserve"> organización de visitas especiales</w:t>
      </w:r>
      <w:r w:rsidRPr="001D4D5E">
        <w:rPr>
          <w:rFonts w:ascii="Calibri" w:eastAsia="Arial Unicode MS" w:hAnsi="Calibri" w:cs="Arial"/>
          <w:kern w:val="3"/>
          <w:lang w:eastAsia="zh-CN" w:bidi="hi-IN"/>
        </w:rPr>
        <w:t xml:space="preserve"> etc. En este sentido, la OACNUDH detectó la necesidad de contar con una persona que apoye temporalmente a la Unidad de Planeación y Administración en estos procesos con el objetivo de que se lleven a cabo según lo requerido y planeado por los/las colegas y la propia Representación.</w:t>
      </w:r>
    </w:p>
    <w:p w14:paraId="176146C1" w14:textId="77777777" w:rsidR="00EC7B16" w:rsidRDefault="00EC7B16" w:rsidP="00EC7B16">
      <w:pPr>
        <w:pStyle w:val="Sangra3detindependiente"/>
        <w:ind w:left="0"/>
        <w:jc w:val="both"/>
        <w:rPr>
          <w:rFonts w:ascii="Calibri" w:hAnsi="Calibri" w:cs="Calibri"/>
          <w:sz w:val="22"/>
          <w:szCs w:val="20"/>
        </w:rPr>
      </w:pPr>
    </w:p>
    <w:p w14:paraId="09E40D5E" w14:textId="77777777" w:rsidR="00EC7B16" w:rsidRDefault="00EC7B16" w:rsidP="00EC7B16">
      <w:pPr>
        <w:pStyle w:val="Sangra3detindependiente"/>
        <w:ind w:left="0"/>
        <w:jc w:val="both"/>
        <w:rPr>
          <w:rFonts w:ascii="Calibri" w:hAnsi="Calibri" w:cs="Calibri"/>
          <w:sz w:val="22"/>
          <w:szCs w:val="20"/>
        </w:rPr>
      </w:pPr>
    </w:p>
    <w:p w14:paraId="0CE18BEB" w14:textId="77777777" w:rsidR="00EC7B16" w:rsidRDefault="00EC7B16" w:rsidP="00EC7B16">
      <w:pPr>
        <w:pStyle w:val="Sangra3detindependiente"/>
        <w:ind w:left="0"/>
        <w:jc w:val="both"/>
        <w:rPr>
          <w:rFonts w:ascii="Calibri" w:hAnsi="Calibri" w:cs="Calibri"/>
          <w:sz w:val="22"/>
          <w:szCs w:val="20"/>
        </w:rPr>
      </w:pPr>
    </w:p>
    <w:p w14:paraId="43C175C3" w14:textId="77777777" w:rsidR="00EC7B16" w:rsidRDefault="00EC7B16" w:rsidP="00EC7B16">
      <w:pPr>
        <w:pStyle w:val="Sangra3detindependiente"/>
        <w:ind w:left="0"/>
        <w:jc w:val="both"/>
        <w:rPr>
          <w:rFonts w:ascii="Calibri" w:hAnsi="Calibri" w:cs="Calibri"/>
          <w:sz w:val="22"/>
          <w:szCs w:val="20"/>
        </w:rPr>
      </w:pPr>
    </w:p>
    <w:p w14:paraId="6FCF86F0" w14:textId="77777777" w:rsidR="00EC7B16" w:rsidRDefault="00EC7B16" w:rsidP="00EC7B16">
      <w:pPr>
        <w:pStyle w:val="Sangra3detindependiente"/>
        <w:ind w:left="0"/>
        <w:jc w:val="both"/>
        <w:rPr>
          <w:rFonts w:ascii="Calibri" w:hAnsi="Calibri" w:cs="Calibri"/>
          <w:sz w:val="22"/>
          <w:szCs w:val="20"/>
        </w:rPr>
      </w:pPr>
    </w:p>
    <w:p w14:paraId="0778A1DF" w14:textId="77777777" w:rsidR="00EC7B16" w:rsidRDefault="00EC7B16" w:rsidP="00EC7B16">
      <w:pPr>
        <w:pStyle w:val="Sangra3detindependiente"/>
        <w:ind w:left="0"/>
        <w:jc w:val="both"/>
        <w:rPr>
          <w:rFonts w:ascii="Calibri" w:hAnsi="Calibri" w:cs="Calibri"/>
          <w:sz w:val="22"/>
          <w:szCs w:val="20"/>
        </w:rPr>
      </w:pPr>
    </w:p>
    <w:p w14:paraId="39E6A514" w14:textId="77777777" w:rsidR="00EC7B16" w:rsidRDefault="00EC7B16" w:rsidP="00EC7B16">
      <w:pPr>
        <w:pStyle w:val="Sangra3detindependiente"/>
        <w:ind w:left="0"/>
        <w:jc w:val="both"/>
        <w:rPr>
          <w:rFonts w:ascii="Calibri" w:hAnsi="Calibri" w:cs="Calibri"/>
          <w:sz w:val="22"/>
          <w:szCs w:val="20"/>
        </w:rPr>
      </w:pPr>
    </w:p>
    <w:p w14:paraId="6057CB87" w14:textId="77777777" w:rsidR="00EC7B16" w:rsidRDefault="00EC7B16" w:rsidP="00EC7B16">
      <w:pPr>
        <w:pStyle w:val="Sangra3detindependiente"/>
        <w:ind w:left="0"/>
        <w:jc w:val="both"/>
        <w:rPr>
          <w:rFonts w:ascii="Calibri" w:hAnsi="Calibri" w:cs="Calibri"/>
          <w:sz w:val="22"/>
          <w:szCs w:val="20"/>
        </w:rPr>
      </w:pPr>
    </w:p>
    <w:p w14:paraId="2327DD06" w14:textId="77777777" w:rsidR="00EC7B16" w:rsidRDefault="00EC7B16" w:rsidP="00EC7B16">
      <w:pPr>
        <w:pStyle w:val="Sangra3detindependiente"/>
        <w:ind w:left="0"/>
        <w:jc w:val="both"/>
        <w:rPr>
          <w:rFonts w:ascii="Calibri" w:hAnsi="Calibri" w:cs="Calibri"/>
          <w:sz w:val="22"/>
          <w:szCs w:val="20"/>
        </w:rPr>
      </w:pPr>
    </w:p>
    <w:p w14:paraId="4B5706FF" w14:textId="77777777" w:rsidR="00EC7B16" w:rsidRDefault="00EC7B16" w:rsidP="00EC7B16">
      <w:pPr>
        <w:pStyle w:val="Sangra3detindependiente"/>
        <w:ind w:left="0"/>
        <w:jc w:val="both"/>
        <w:rPr>
          <w:rFonts w:ascii="Calibri" w:hAnsi="Calibri" w:cs="Calibri"/>
          <w:sz w:val="22"/>
          <w:szCs w:val="20"/>
        </w:rPr>
      </w:pPr>
    </w:p>
    <w:p w14:paraId="46029F4A" w14:textId="77777777" w:rsidR="00EC7B16" w:rsidRPr="00EC7B16" w:rsidRDefault="00EC7B16" w:rsidP="00EC7B16">
      <w:pPr>
        <w:pStyle w:val="Sangra3detindependiente"/>
        <w:numPr>
          <w:ilvl w:val="0"/>
          <w:numId w:val="13"/>
        </w:numPr>
        <w:ind w:left="0"/>
        <w:jc w:val="both"/>
        <w:rPr>
          <w:rFonts w:ascii="Calibri" w:hAnsi="Calibri" w:cs="Calibri"/>
          <w:sz w:val="22"/>
          <w:szCs w:val="20"/>
        </w:rPr>
      </w:pPr>
      <w:r w:rsidRPr="00A903C6">
        <w:rPr>
          <w:rFonts w:ascii="Calibri" w:hAnsi="Calibri" w:cs="Arial"/>
          <w:b/>
          <w:sz w:val="22"/>
          <w:szCs w:val="22"/>
        </w:rPr>
        <w:lastRenderedPageBreak/>
        <w:t>PRODUCTOS ESPERADOS, RESPONSABILIDADES Y DESCRIPCION DE ACTIVIDADES</w:t>
      </w:r>
    </w:p>
    <w:p w14:paraId="712127C0" w14:textId="77777777" w:rsidR="00EC7B16" w:rsidRPr="00A903C6" w:rsidRDefault="00EC7B16" w:rsidP="00EC7B16">
      <w:pPr>
        <w:pStyle w:val="Sangra3detindependiente"/>
        <w:ind w:left="0"/>
        <w:jc w:val="both"/>
        <w:rPr>
          <w:rFonts w:ascii="Calibri" w:hAnsi="Calibri" w:cs="Calibri"/>
          <w:sz w:val="22"/>
          <w:szCs w:val="20"/>
        </w:rPr>
      </w:pPr>
    </w:p>
    <w:tbl>
      <w:tblPr>
        <w:tblW w:w="9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3"/>
        <w:gridCol w:w="2410"/>
        <w:gridCol w:w="1433"/>
      </w:tblGrid>
      <w:tr w:rsidR="00EC7B16" w:rsidRPr="00F04E3B" w14:paraId="36FAD55E" w14:textId="77777777" w:rsidTr="00EC7B16">
        <w:trPr>
          <w:tblHeader/>
          <w:jc w:val="center"/>
        </w:trPr>
        <w:tc>
          <w:tcPr>
            <w:tcW w:w="5493" w:type="dxa"/>
          </w:tcPr>
          <w:p w14:paraId="6DA5B96A" w14:textId="77777777" w:rsidR="00EC7B16" w:rsidRPr="007001D4" w:rsidRDefault="00EC7B16" w:rsidP="00EC7B16">
            <w:pPr>
              <w:autoSpaceDE w:val="0"/>
              <w:autoSpaceDN w:val="0"/>
              <w:adjustRightInd w:val="0"/>
              <w:jc w:val="center"/>
              <w:rPr>
                <w:rFonts w:ascii="Calibri" w:hAnsi="Calibri" w:cs="Arial"/>
                <w:b/>
              </w:rPr>
            </w:pPr>
            <w:r w:rsidRPr="007001D4">
              <w:rPr>
                <w:rFonts w:ascii="Calibri" w:hAnsi="Calibri" w:cs="Arial"/>
                <w:b/>
              </w:rPr>
              <w:t>Actividades</w:t>
            </w:r>
          </w:p>
        </w:tc>
        <w:tc>
          <w:tcPr>
            <w:tcW w:w="2410" w:type="dxa"/>
          </w:tcPr>
          <w:p w14:paraId="09C7080E" w14:textId="77777777" w:rsidR="00EC7B16" w:rsidRPr="007001D4" w:rsidRDefault="00EC7B16" w:rsidP="00EC7B16">
            <w:pPr>
              <w:autoSpaceDE w:val="0"/>
              <w:autoSpaceDN w:val="0"/>
              <w:adjustRightInd w:val="0"/>
              <w:jc w:val="center"/>
              <w:rPr>
                <w:rFonts w:ascii="Calibri" w:hAnsi="Calibri" w:cs="Arial"/>
                <w:b/>
              </w:rPr>
            </w:pPr>
            <w:r>
              <w:rPr>
                <w:rFonts w:ascii="Calibri" w:hAnsi="Calibri" w:cs="Arial"/>
                <w:b/>
              </w:rPr>
              <w:t>P</w:t>
            </w:r>
            <w:r w:rsidRPr="007001D4">
              <w:rPr>
                <w:rFonts w:ascii="Calibri" w:hAnsi="Calibri" w:cs="Arial"/>
                <w:b/>
              </w:rPr>
              <w:t>roductos esperados</w:t>
            </w:r>
          </w:p>
        </w:tc>
        <w:tc>
          <w:tcPr>
            <w:tcW w:w="1433" w:type="dxa"/>
          </w:tcPr>
          <w:p w14:paraId="338CADF8" w14:textId="77777777" w:rsidR="00EC7B16" w:rsidRPr="007001D4" w:rsidRDefault="00EC7B16" w:rsidP="00EC7B16">
            <w:pPr>
              <w:autoSpaceDE w:val="0"/>
              <w:autoSpaceDN w:val="0"/>
              <w:adjustRightInd w:val="0"/>
              <w:jc w:val="center"/>
              <w:rPr>
                <w:rFonts w:ascii="Calibri" w:hAnsi="Calibri" w:cs="Arial"/>
                <w:b/>
              </w:rPr>
            </w:pPr>
            <w:r w:rsidRPr="007001D4">
              <w:rPr>
                <w:rFonts w:ascii="Calibri" w:hAnsi="Calibri" w:cs="Arial"/>
                <w:b/>
              </w:rPr>
              <w:t>% de pago por producto</w:t>
            </w:r>
          </w:p>
        </w:tc>
      </w:tr>
      <w:tr w:rsidR="00EC7B16" w:rsidRPr="00F04E3B" w14:paraId="4FA9B527" w14:textId="77777777" w:rsidTr="00EC7B16">
        <w:trPr>
          <w:trHeight w:val="3447"/>
          <w:jc w:val="center"/>
        </w:trPr>
        <w:tc>
          <w:tcPr>
            <w:tcW w:w="5493" w:type="dxa"/>
            <w:vAlign w:val="center"/>
          </w:tcPr>
          <w:p w14:paraId="4FD83B8F" w14:textId="77777777" w:rsidR="00EC7B16" w:rsidRDefault="00EC7B16" w:rsidP="00EC7B16">
            <w:pPr>
              <w:pStyle w:val="Default"/>
              <w:numPr>
                <w:ilvl w:val="0"/>
                <w:numId w:val="12"/>
              </w:numPr>
              <w:rPr>
                <w:sz w:val="18"/>
                <w:szCs w:val="18"/>
              </w:rPr>
            </w:pPr>
            <w:r>
              <w:rPr>
                <w:sz w:val="18"/>
                <w:szCs w:val="18"/>
              </w:rPr>
              <w:t>Apoyar en la implementación del plan de capacitación del personal de la oficina.</w:t>
            </w:r>
          </w:p>
          <w:p w14:paraId="3571B092" w14:textId="77777777" w:rsidR="00EC7B16" w:rsidRDefault="00EC7B16" w:rsidP="00EC7B16">
            <w:pPr>
              <w:pStyle w:val="Default"/>
              <w:numPr>
                <w:ilvl w:val="0"/>
                <w:numId w:val="12"/>
              </w:numPr>
              <w:rPr>
                <w:sz w:val="18"/>
                <w:szCs w:val="18"/>
              </w:rPr>
            </w:pPr>
            <w:r w:rsidRPr="00F961CF">
              <w:rPr>
                <w:sz w:val="18"/>
                <w:szCs w:val="18"/>
              </w:rPr>
              <w:t>Apoyar en las tareas de la Unidad</w:t>
            </w:r>
            <w:r>
              <w:rPr>
                <w:sz w:val="18"/>
                <w:szCs w:val="18"/>
              </w:rPr>
              <w:t xml:space="preserve"> de Administración durante el segundo trimestre del año.</w:t>
            </w:r>
          </w:p>
          <w:p w14:paraId="658F9FC9" w14:textId="77777777" w:rsidR="00EC7B16" w:rsidRDefault="00EC7B16" w:rsidP="00EC7B16">
            <w:pPr>
              <w:pStyle w:val="Default"/>
              <w:numPr>
                <w:ilvl w:val="0"/>
                <w:numId w:val="12"/>
              </w:numPr>
              <w:rPr>
                <w:sz w:val="18"/>
                <w:szCs w:val="18"/>
              </w:rPr>
            </w:pPr>
            <w:r>
              <w:rPr>
                <w:sz w:val="18"/>
                <w:szCs w:val="18"/>
              </w:rPr>
              <w:t>Apoyar en la logística de las visitas especiales que se reciban durante marzo-mayo 2017.</w:t>
            </w:r>
          </w:p>
          <w:p w14:paraId="51F1DE8D" w14:textId="77777777" w:rsidR="00EC7B16" w:rsidRDefault="00EC7B16" w:rsidP="00EC7B16">
            <w:pPr>
              <w:pStyle w:val="Default"/>
              <w:numPr>
                <w:ilvl w:val="0"/>
                <w:numId w:val="12"/>
              </w:numPr>
              <w:rPr>
                <w:sz w:val="18"/>
                <w:szCs w:val="18"/>
              </w:rPr>
            </w:pPr>
            <w:r>
              <w:rPr>
                <w:sz w:val="18"/>
                <w:szCs w:val="18"/>
              </w:rPr>
              <w:t>Apoyo con el trámite de misiones durante el periodo febrero-abril 2017</w:t>
            </w:r>
          </w:p>
          <w:p w14:paraId="46F39CB7" w14:textId="77777777" w:rsidR="00EC7B16" w:rsidRPr="00470683" w:rsidRDefault="00EC7B16" w:rsidP="00EC7B16">
            <w:pPr>
              <w:pStyle w:val="Default"/>
              <w:numPr>
                <w:ilvl w:val="0"/>
                <w:numId w:val="12"/>
              </w:numPr>
              <w:rPr>
                <w:sz w:val="18"/>
                <w:szCs w:val="18"/>
              </w:rPr>
            </w:pPr>
            <w:r w:rsidRPr="00F961CF">
              <w:rPr>
                <w:sz w:val="18"/>
                <w:szCs w:val="18"/>
              </w:rPr>
              <w:t xml:space="preserve">Seguimiento a </w:t>
            </w:r>
            <w:r>
              <w:rPr>
                <w:sz w:val="18"/>
                <w:szCs w:val="18"/>
              </w:rPr>
              <w:t xml:space="preserve">la apertura y cierre de </w:t>
            </w:r>
            <w:proofErr w:type="spellStart"/>
            <w:r>
              <w:rPr>
                <w:sz w:val="18"/>
                <w:szCs w:val="18"/>
              </w:rPr>
              <w:t>APRs</w:t>
            </w:r>
            <w:proofErr w:type="spellEnd"/>
            <w:r>
              <w:rPr>
                <w:sz w:val="18"/>
                <w:szCs w:val="18"/>
              </w:rPr>
              <w:t xml:space="preserve"> en MAYA.</w:t>
            </w:r>
          </w:p>
        </w:tc>
        <w:tc>
          <w:tcPr>
            <w:tcW w:w="2410" w:type="dxa"/>
            <w:vAlign w:val="center"/>
          </w:tcPr>
          <w:p w14:paraId="0ACFFBFD" w14:textId="77777777" w:rsidR="00EC7B16" w:rsidRPr="0033484F" w:rsidRDefault="00EC7B16" w:rsidP="00EC7B16">
            <w:pPr>
              <w:pStyle w:val="Prrafodelista"/>
              <w:ind w:left="0"/>
              <w:rPr>
                <w:rFonts w:ascii="Calibri" w:hAnsi="Calibri" w:cs="Calibri"/>
                <w:b/>
                <w:i/>
              </w:rPr>
            </w:pPr>
            <w:r w:rsidRPr="0033484F">
              <w:rPr>
                <w:rFonts w:ascii="Calibri" w:hAnsi="Calibri" w:cs="Arial"/>
                <w:lang w:val="es-ES"/>
              </w:rPr>
              <w:t>Pago mensual contra reporte de actividades realizadas y reporte final de la consultoría con el quinto y último producto</w:t>
            </w:r>
          </w:p>
        </w:tc>
        <w:tc>
          <w:tcPr>
            <w:tcW w:w="1433" w:type="dxa"/>
            <w:vAlign w:val="center"/>
          </w:tcPr>
          <w:p w14:paraId="6802D4C7" w14:textId="77777777" w:rsidR="00EC7B16" w:rsidRPr="0033484F" w:rsidRDefault="00EC7B16" w:rsidP="00EC7B16">
            <w:pPr>
              <w:tabs>
                <w:tab w:val="left" w:pos="-1770"/>
              </w:tabs>
              <w:jc w:val="both"/>
              <w:rPr>
                <w:rFonts w:ascii="Calibri" w:hAnsi="Calibri" w:cs="Calibri"/>
                <w:sz w:val="20"/>
              </w:rPr>
            </w:pPr>
            <w:r>
              <w:rPr>
                <w:rFonts w:ascii="Calibri" w:hAnsi="Calibri" w:cs="Calibri"/>
                <w:sz w:val="20"/>
              </w:rPr>
              <w:t>33</w:t>
            </w:r>
            <w:r w:rsidRPr="0033484F">
              <w:rPr>
                <w:rFonts w:ascii="Calibri" w:hAnsi="Calibri" w:cs="Calibri"/>
                <w:sz w:val="20"/>
              </w:rPr>
              <w:t>% del pago total por producto</w:t>
            </w:r>
          </w:p>
        </w:tc>
      </w:tr>
    </w:tbl>
    <w:p w14:paraId="3C97715C" w14:textId="77777777" w:rsidR="00EC7B16" w:rsidRPr="0033484F" w:rsidRDefault="00EC7B16" w:rsidP="00EC7B16">
      <w:pPr>
        <w:pStyle w:val="Prrafodelista"/>
        <w:suppressAutoHyphens/>
        <w:contextualSpacing w:val="0"/>
        <w:jc w:val="both"/>
        <w:rPr>
          <w:rFonts w:ascii="Calibri" w:hAnsi="Calibri" w:cs="Arial"/>
          <w:b/>
        </w:rPr>
      </w:pPr>
    </w:p>
    <w:p w14:paraId="18E4A83F" w14:textId="77777777" w:rsidR="00EC7B16" w:rsidRPr="00B60F49" w:rsidRDefault="00EC7B16" w:rsidP="00EC7B16">
      <w:pPr>
        <w:pStyle w:val="Prrafodelista"/>
        <w:numPr>
          <w:ilvl w:val="0"/>
          <w:numId w:val="13"/>
        </w:numPr>
        <w:suppressAutoHyphens/>
        <w:spacing w:before="120" w:after="120" w:line="240" w:lineRule="auto"/>
        <w:contextualSpacing w:val="0"/>
        <w:jc w:val="both"/>
        <w:rPr>
          <w:rFonts w:ascii="Calibri" w:hAnsi="Calibri" w:cs="Arial"/>
          <w:b/>
          <w:color w:val="000000"/>
          <w:lang w:val="es-ES"/>
        </w:rPr>
      </w:pPr>
      <w:r w:rsidRPr="00B60F49">
        <w:rPr>
          <w:rFonts w:ascii="Calibri" w:hAnsi="Calibri" w:cs="Arial"/>
          <w:b/>
          <w:color w:val="000000"/>
          <w:lang w:val="es-ES"/>
        </w:rPr>
        <w:t xml:space="preserve">REQUERIMIENTOS DE EXPERIENCIA Y CALIFICACIONES.      </w:t>
      </w:r>
    </w:p>
    <w:p w14:paraId="171739DA" w14:textId="77777777" w:rsidR="00EC7B16" w:rsidRPr="0033484F" w:rsidRDefault="00EC7B16" w:rsidP="00EC7B16">
      <w:pPr>
        <w:numPr>
          <w:ilvl w:val="0"/>
          <w:numId w:val="10"/>
        </w:numPr>
        <w:autoSpaceDE w:val="0"/>
        <w:autoSpaceDN w:val="0"/>
        <w:adjustRightInd w:val="0"/>
        <w:spacing w:before="120" w:after="120" w:line="240" w:lineRule="auto"/>
        <w:jc w:val="both"/>
        <w:rPr>
          <w:rFonts w:ascii="Calibri" w:hAnsi="Calibri"/>
        </w:rPr>
      </w:pPr>
      <w:r w:rsidRPr="0033484F">
        <w:rPr>
          <w:rFonts w:ascii="Calibri" w:hAnsi="Calibri" w:cs="Arial"/>
          <w:b/>
          <w:bCs/>
          <w:i/>
        </w:rPr>
        <w:t>Títulos Académicos:</w:t>
      </w:r>
    </w:p>
    <w:p w14:paraId="7113262D" w14:textId="77777777" w:rsidR="00EC7B16" w:rsidRPr="0054531E" w:rsidRDefault="00EC7B16" w:rsidP="00EC7B16">
      <w:pPr>
        <w:spacing w:before="120" w:after="120" w:line="340" w:lineRule="exact"/>
        <w:ind w:left="1418" w:hanging="698"/>
        <w:rPr>
          <w:rFonts w:ascii="Calibri" w:hAnsi="Calibri" w:cs="Arial"/>
        </w:rPr>
      </w:pPr>
      <w:r>
        <w:rPr>
          <w:rFonts w:ascii="Calibri" w:hAnsi="Calibri" w:cs="Arial"/>
        </w:rPr>
        <w:t>•</w:t>
      </w:r>
      <w:r>
        <w:rPr>
          <w:rFonts w:ascii="Calibri" w:hAnsi="Calibri" w:cs="Arial"/>
        </w:rPr>
        <w:tab/>
        <w:t xml:space="preserve">Licenciatura </w:t>
      </w:r>
      <w:r w:rsidRPr="0054531E">
        <w:rPr>
          <w:rFonts w:ascii="Calibri" w:hAnsi="Calibri" w:cs="Arial"/>
        </w:rPr>
        <w:t>en alguna área administrativa que esté relacionado con contaduría, administración de empresas o áreas afines.</w:t>
      </w:r>
    </w:p>
    <w:p w14:paraId="06AC7F37" w14:textId="77777777" w:rsidR="00EC7B16" w:rsidRDefault="00EC7B16" w:rsidP="00EC7B16">
      <w:pPr>
        <w:spacing w:before="120" w:after="120" w:line="340" w:lineRule="exact"/>
        <w:ind w:left="720"/>
        <w:rPr>
          <w:rFonts w:ascii="Calibri" w:hAnsi="Calibri" w:cs="Arial"/>
        </w:rPr>
      </w:pPr>
      <w:r w:rsidRPr="0054531E">
        <w:rPr>
          <w:rFonts w:ascii="Calibri" w:hAnsi="Calibri" w:cs="Arial"/>
        </w:rPr>
        <w:t>•</w:t>
      </w:r>
      <w:r w:rsidRPr="0054531E">
        <w:rPr>
          <w:rFonts w:ascii="Calibri" w:hAnsi="Calibri" w:cs="Arial"/>
        </w:rPr>
        <w:tab/>
        <w:t>Manejo eficiente de paquetería Office</w:t>
      </w:r>
    </w:p>
    <w:p w14:paraId="68533FE9" w14:textId="77777777" w:rsidR="00EC7B16" w:rsidRPr="0033484F" w:rsidRDefault="00EC7B16" w:rsidP="00EC7B16">
      <w:pPr>
        <w:numPr>
          <w:ilvl w:val="0"/>
          <w:numId w:val="10"/>
        </w:numPr>
        <w:autoSpaceDE w:val="0"/>
        <w:autoSpaceDN w:val="0"/>
        <w:adjustRightInd w:val="0"/>
        <w:spacing w:before="120" w:after="120" w:line="240" w:lineRule="auto"/>
        <w:jc w:val="both"/>
        <w:rPr>
          <w:rFonts w:ascii="Calibri" w:hAnsi="Calibri"/>
        </w:rPr>
      </w:pPr>
      <w:r w:rsidRPr="0033484F">
        <w:rPr>
          <w:rFonts w:ascii="Calibri" w:hAnsi="Calibri" w:cs="Arial"/>
          <w:b/>
          <w:bCs/>
          <w:i/>
        </w:rPr>
        <w:t xml:space="preserve">Años de experiencia: </w:t>
      </w:r>
    </w:p>
    <w:p w14:paraId="5CC7C827" w14:textId="77777777" w:rsidR="00EC7B16" w:rsidRPr="0054531E" w:rsidRDefault="00EC7B16" w:rsidP="00EC7B16">
      <w:pPr>
        <w:spacing w:before="120" w:after="120" w:line="340" w:lineRule="exact"/>
        <w:ind w:left="1418" w:hanging="709"/>
        <w:rPr>
          <w:rFonts w:ascii="Calibri" w:hAnsi="Calibri" w:cs="Arial"/>
        </w:rPr>
      </w:pPr>
      <w:r w:rsidRPr="0054531E">
        <w:rPr>
          <w:rFonts w:ascii="Calibri" w:hAnsi="Calibri" w:cs="Arial"/>
        </w:rPr>
        <w:t>•</w:t>
      </w:r>
      <w:r w:rsidRPr="0054531E">
        <w:rPr>
          <w:rFonts w:ascii="Calibri" w:hAnsi="Calibri" w:cs="Arial"/>
        </w:rPr>
        <w:tab/>
        <w:t xml:space="preserve">Experiencia mínima de </w:t>
      </w:r>
      <w:r>
        <w:rPr>
          <w:rFonts w:ascii="Calibri" w:hAnsi="Calibri" w:cs="Arial"/>
        </w:rPr>
        <w:t>do</w:t>
      </w:r>
      <w:r w:rsidRPr="0054531E">
        <w:rPr>
          <w:rFonts w:ascii="Calibri" w:hAnsi="Calibri" w:cs="Arial"/>
        </w:rPr>
        <w:t>s años en procesos administrativos sujetos a revisión y auditoría.</w:t>
      </w:r>
    </w:p>
    <w:p w14:paraId="77565954" w14:textId="77777777" w:rsidR="00EC7B16" w:rsidRPr="007001D4" w:rsidRDefault="00EC7B16" w:rsidP="00EC7B16">
      <w:pPr>
        <w:pStyle w:val="Prrafodelista"/>
        <w:spacing w:before="120" w:after="120"/>
        <w:rPr>
          <w:rFonts w:ascii="Calibri" w:hAnsi="Calibri" w:cs="Arial"/>
          <w:b/>
          <w:bCs/>
          <w:i/>
          <w:lang w:val="es-ES"/>
        </w:rPr>
      </w:pPr>
    </w:p>
    <w:p w14:paraId="46ADF190" w14:textId="77777777" w:rsidR="00EC7B16" w:rsidRPr="0033484F" w:rsidRDefault="00EC7B16" w:rsidP="00EC7B16">
      <w:pPr>
        <w:numPr>
          <w:ilvl w:val="0"/>
          <w:numId w:val="10"/>
        </w:numPr>
        <w:autoSpaceDE w:val="0"/>
        <w:autoSpaceDN w:val="0"/>
        <w:adjustRightInd w:val="0"/>
        <w:spacing w:before="120" w:after="120" w:line="240" w:lineRule="auto"/>
        <w:jc w:val="both"/>
        <w:rPr>
          <w:rFonts w:ascii="Calibri" w:hAnsi="Calibri" w:cs="Arial"/>
        </w:rPr>
      </w:pPr>
      <w:r w:rsidRPr="0033484F">
        <w:rPr>
          <w:rFonts w:ascii="Calibri" w:hAnsi="Calibri" w:cs="Arial"/>
          <w:b/>
          <w:bCs/>
          <w:i/>
        </w:rPr>
        <w:t xml:space="preserve">Competencias: </w:t>
      </w:r>
    </w:p>
    <w:p w14:paraId="1A18F981" w14:textId="77777777" w:rsidR="00EC7B16" w:rsidRPr="0054531E" w:rsidRDefault="00EC7B16" w:rsidP="00EC7B16">
      <w:pPr>
        <w:spacing w:before="120" w:after="120" w:line="340" w:lineRule="exact"/>
        <w:ind w:left="1418" w:hanging="709"/>
        <w:rPr>
          <w:rFonts w:ascii="Calibri" w:hAnsi="Calibri" w:cs="Arial"/>
        </w:rPr>
      </w:pPr>
      <w:r w:rsidRPr="0054531E">
        <w:rPr>
          <w:rFonts w:ascii="Calibri" w:hAnsi="Calibri" w:cs="Arial"/>
        </w:rPr>
        <w:t>•</w:t>
      </w:r>
      <w:r w:rsidRPr="0054531E">
        <w:rPr>
          <w:rFonts w:ascii="Calibri" w:hAnsi="Calibri" w:cs="Arial"/>
        </w:rPr>
        <w:tab/>
        <w:t>Facilidad para el procesamiento y entrega de información</w:t>
      </w:r>
    </w:p>
    <w:p w14:paraId="4B289BAF" w14:textId="77777777" w:rsidR="00EC7B16" w:rsidRPr="0054531E" w:rsidRDefault="00EC7B16" w:rsidP="00EC7B16">
      <w:pPr>
        <w:spacing w:before="120" w:after="120" w:line="340" w:lineRule="exact"/>
        <w:ind w:left="1418" w:hanging="709"/>
        <w:rPr>
          <w:rFonts w:ascii="Calibri" w:hAnsi="Calibri" w:cs="Arial"/>
        </w:rPr>
      </w:pPr>
      <w:r w:rsidRPr="0054531E">
        <w:rPr>
          <w:rFonts w:ascii="Calibri" w:hAnsi="Calibri" w:cs="Arial"/>
        </w:rPr>
        <w:t>•</w:t>
      </w:r>
      <w:r w:rsidRPr="0054531E">
        <w:rPr>
          <w:rFonts w:ascii="Calibri" w:hAnsi="Calibri" w:cs="Arial"/>
        </w:rPr>
        <w:tab/>
        <w:t>Capacidad organizativa del tiempo y el trabajo.</w:t>
      </w:r>
    </w:p>
    <w:p w14:paraId="6FE96FE6" w14:textId="77777777" w:rsidR="00EC7B16" w:rsidRPr="0054531E" w:rsidRDefault="00EC7B16" w:rsidP="00EC7B16">
      <w:pPr>
        <w:spacing w:before="120" w:after="120" w:line="340" w:lineRule="exact"/>
        <w:ind w:left="1418" w:hanging="709"/>
        <w:rPr>
          <w:rFonts w:ascii="Calibri" w:hAnsi="Calibri" w:cs="Arial"/>
        </w:rPr>
      </w:pPr>
      <w:r w:rsidRPr="0054531E">
        <w:rPr>
          <w:rFonts w:ascii="Calibri" w:hAnsi="Calibri" w:cs="Arial"/>
        </w:rPr>
        <w:t>•</w:t>
      </w:r>
      <w:r w:rsidRPr="0054531E">
        <w:rPr>
          <w:rFonts w:ascii="Calibri" w:hAnsi="Calibri" w:cs="Arial"/>
        </w:rPr>
        <w:tab/>
        <w:t>Analítico/a proactivo/a, organizado/a y detallista</w:t>
      </w:r>
    </w:p>
    <w:p w14:paraId="6976B6E6" w14:textId="77777777" w:rsidR="00EC7B16" w:rsidRDefault="00EC7B16" w:rsidP="00EC7B16">
      <w:pPr>
        <w:spacing w:before="120" w:after="120" w:line="340" w:lineRule="exact"/>
        <w:ind w:left="1418" w:hanging="709"/>
        <w:rPr>
          <w:rFonts w:ascii="Calibri" w:hAnsi="Calibri" w:cs="Arial"/>
        </w:rPr>
      </w:pPr>
      <w:r w:rsidRPr="0054531E">
        <w:rPr>
          <w:rFonts w:ascii="Calibri" w:hAnsi="Calibri" w:cs="Arial"/>
        </w:rPr>
        <w:t>•</w:t>
      </w:r>
      <w:r w:rsidRPr="0054531E">
        <w:rPr>
          <w:rFonts w:ascii="Calibri" w:hAnsi="Calibri" w:cs="Arial"/>
        </w:rPr>
        <w:tab/>
        <w:t>Discreción y manejo de información confidencial</w:t>
      </w:r>
    </w:p>
    <w:p w14:paraId="0A538893" w14:textId="77777777" w:rsidR="00EC7B16" w:rsidRDefault="00EC7B16" w:rsidP="00EC7B16">
      <w:pPr>
        <w:numPr>
          <w:ilvl w:val="0"/>
          <w:numId w:val="11"/>
        </w:numPr>
        <w:spacing w:before="120" w:after="120" w:line="340" w:lineRule="exact"/>
        <w:ind w:left="1418" w:hanging="709"/>
        <w:rPr>
          <w:rFonts w:ascii="Calibri" w:hAnsi="Calibri" w:cs="Arial"/>
        </w:rPr>
      </w:pPr>
      <w:r w:rsidRPr="0054531E">
        <w:rPr>
          <w:rFonts w:ascii="Calibri" w:hAnsi="Calibri" w:cs="Arial"/>
        </w:rPr>
        <w:t>Capacidad de resp</w:t>
      </w:r>
      <w:r>
        <w:rPr>
          <w:rFonts w:ascii="Calibri" w:hAnsi="Calibri" w:cs="Arial"/>
        </w:rPr>
        <w:t>uesta en correcciones y cambios</w:t>
      </w:r>
    </w:p>
    <w:p w14:paraId="41AB1BE9" w14:textId="77777777" w:rsidR="00EC7B16" w:rsidRDefault="00EC7B16" w:rsidP="00EC7B16">
      <w:pPr>
        <w:numPr>
          <w:ilvl w:val="0"/>
          <w:numId w:val="11"/>
        </w:numPr>
        <w:spacing w:before="120" w:after="120" w:line="340" w:lineRule="exact"/>
        <w:ind w:left="1418" w:hanging="709"/>
        <w:rPr>
          <w:rFonts w:ascii="Calibri" w:hAnsi="Calibri" w:cs="Arial"/>
        </w:rPr>
      </w:pPr>
      <w:r w:rsidRPr="0054531E">
        <w:rPr>
          <w:rFonts w:ascii="Calibri" w:hAnsi="Calibri" w:cs="Arial"/>
        </w:rPr>
        <w:t xml:space="preserve">Innovación y creatividad </w:t>
      </w:r>
    </w:p>
    <w:p w14:paraId="3AABA3DA" w14:textId="2893B65E" w:rsidR="00890C7C" w:rsidRPr="00EC7B16" w:rsidRDefault="00EC7B16" w:rsidP="00EC7B16">
      <w:pPr>
        <w:numPr>
          <w:ilvl w:val="0"/>
          <w:numId w:val="11"/>
        </w:numPr>
        <w:spacing w:before="120" w:after="120" w:line="340" w:lineRule="exact"/>
        <w:ind w:left="1418" w:hanging="709"/>
        <w:jc w:val="both"/>
        <w:rPr>
          <w:rFonts w:ascii="Garamond" w:hAnsi="Garamond"/>
          <w:sz w:val="24"/>
          <w:szCs w:val="24"/>
        </w:rPr>
      </w:pPr>
      <w:r w:rsidRPr="00EC7B16">
        <w:rPr>
          <w:rFonts w:ascii="Calibri" w:hAnsi="Calibri" w:cs="Arial"/>
        </w:rPr>
        <w:t>Enfoque a resultados.</w:t>
      </w:r>
    </w:p>
    <w:p w14:paraId="65B9C0AE" w14:textId="77777777" w:rsidR="00266A5A" w:rsidRDefault="00266A5A" w:rsidP="00266A5A">
      <w:pPr>
        <w:pBdr>
          <w:bottom w:val="single" w:sz="12" w:space="1" w:color="auto"/>
        </w:pBdr>
        <w:jc w:val="both"/>
        <w:rPr>
          <w:rFonts w:ascii="Garamond" w:hAnsi="Garamond"/>
          <w:sz w:val="24"/>
          <w:szCs w:val="24"/>
        </w:rPr>
      </w:pPr>
      <w:r w:rsidRPr="00266A5A">
        <w:rPr>
          <w:rFonts w:ascii="Garamond" w:hAnsi="Garamond"/>
          <w:sz w:val="24"/>
          <w:szCs w:val="24"/>
        </w:rPr>
        <w:lastRenderedPageBreak/>
        <w:t xml:space="preserve">El/la consultor/consultora deberá ser de nacionalidad mexicana </w:t>
      </w:r>
      <w:r w:rsidR="00890C7C" w:rsidRPr="00890C7C">
        <w:rPr>
          <w:rFonts w:ascii="Garamond" w:hAnsi="Garamond"/>
          <w:sz w:val="24"/>
          <w:szCs w:val="24"/>
        </w:rPr>
        <w:t>o contar con permiso para trabajar en el país</w:t>
      </w:r>
      <w:r w:rsidR="00890C7C">
        <w:rPr>
          <w:rFonts w:ascii="Garamond" w:hAnsi="Garamond"/>
          <w:sz w:val="24"/>
          <w:szCs w:val="24"/>
        </w:rPr>
        <w:t xml:space="preserve">, </w:t>
      </w:r>
      <w:r w:rsidRPr="00266A5A">
        <w:rPr>
          <w:rFonts w:ascii="Garamond" w:hAnsi="Garamond"/>
          <w:sz w:val="24"/>
          <w:szCs w:val="24"/>
        </w:rPr>
        <w:t>y firmar junto con su contrato una cláusula de confidencialidad de la información conocida durante el desarrollo de la consultoría.</w:t>
      </w:r>
    </w:p>
    <w:p w14:paraId="219B5C5A" w14:textId="77777777" w:rsidR="00D30EFA" w:rsidRDefault="00313643" w:rsidP="00266A5A">
      <w:pPr>
        <w:jc w:val="both"/>
        <w:rPr>
          <w:rFonts w:ascii="Garamond" w:hAnsi="Garamond"/>
          <w:b/>
          <w:sz w:val="24"/>
          <w:szCs w:val="24"/>
        </w:rPr>
      </w:pPr>
      <w:r w:rsidRPr="00313643">
        <w:rPr>
          <w:rFonts w:ascii="Garamond" w:hAnsi="Garamond"/>
          <w:b/>
          <w:sz w:val="24"/>
          <w:szCs w:val="24"/>
        </w:rPr>
        <w:t>DOCUMENTOS A INCLUIR Y FORMATOS DE PRESENTACIÓN DE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5338"/>
        <w:gridCol w:w="1096"/>
      </w:tblGrid>
      <w:tr w:rsidR="00EA7E77" w:rsidRPr="00EA7E77" w14:paraId="45B650A8" w14:textId="77777777" w:rsidTr="00AD1E35">
        <w:trPr>
          <w:tblHeader/>
          <w:jc w:val="center"/>
        </w:trPr>
        <w:tc>
          <w:tcPr>
            <w:tcW w:w="2394" w:type="dxa"/>
            <w:shd w:val="clear" w:color="auto" w:fill="FFFF00"/>
          </w:tcPr>
          <w:p w14:paraId="603299EC"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Documento</w:t>
            </w:r>
          </w:p>
        </w:tc>
        <w:tc>
          <w:tcPr>
            <w:tcW w:w="5338" w:type="dxa"/>
            <w:shd w:val="clear" w:color="auto" w:fill="FFFF00"/>
            <w:vAlign w:val="center"/>
          </w:tcPr>
          <w:p w14:paraId="1047E50A"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Descripción</w:t>
            </w:r>
          </w:p>
        </w:tc>
        <w:tc>
          <w:tcPr>
            <w:tcW w:w="1096" w:type="dxa"/>
            <w:shd w:val="clear" w:color="auto" w:fill="FFFF00"/>
            <w:vAlign w:val="center"/>
          </w:tcPr>
          <w:p w14:paraId="312A7AD0"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Archivo</w:t>
            </w:r>
          </w:p>
        </w:tc>
      </w:tr>
      <w:tr w:rsidR="00EA7E77" w:rsidRPr="00EA7E77" w14:paraId="2C7C2E25" w14:textId="77777777" w:rsidTr="00AD1E35">
        <w:trPr>
          <w:trHeight w:val="414"/>
          <w:jc w:val="center"/>
        </w:trPr>
        <w:tc>
          <w:tcPr>
            <w:tcW w:w="2394" w:type="dxa"/>
            <w:vAlign w:val="center"/>
          </w:tcPr>
          <w:p w14:paraId="7E4127BA"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Propuesta de trabajo (propuesta técnica)</w:t>
            </w:r>
          </w:p>
        </w:tc>
        <w:tc>
          <w:tcPr>
            <w:tcW w:w="5338" w:type="dxa"/>
            <w:vAlign w:val="center"/>
          </w:tcPr>
          <w:p w14:paraId="249DFD96"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Describir brevemente: </w:t>
            </w:r>
          </w:p>
          <w:p w14:paraId="5C163670"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1) Las actividades que planea realizar para cumplir con éxito los servicios o actividades solicitadas.  </w:t>
            </w:r>
          </w:p>
          <w:p w14:paraId="5B334373"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2) Las razones que le colocan como la/el mejor candidato para cumplir con éxito los servicios solicitados. </w:t>
            </w:r>
          </w:p>
          <w:p w14:paraId="58AF67AB"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Se puede tomar como referencia los parámetros que se considerarán en la evaluación de las propuestas</w:t>
            </w:r>
          </w:p>
        </w:tc>
        <w:tc>
          <w:tcPr>
            <w:tcW w:w="1096" w:type="dxa"/>
            <w:vAlign w:val="center"/>
          </w:tcPr>
          <w:p w14:paraId="5C29039B"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Formato libre</w:t>
            </w:r>
          </w:p>
        </w:tc>
      </w:tr>
      <w:tr w:rsidR="00EA7E77" w:rsidRPr="00EA7E77" w14:paraId="77F1797A" w14:textId="77777777" w:rsidTr="00AD1E35">
        <w:trPr>
          <w:trHeight w:val="761"/>
          <w:jc w:val="center"/>
        </w:trPr>
        <w:tc>
          <w:tcPr>
            <w:tcW w:w="2394" w:type="dxa"/>
            <w:vAlign w:val="center"/>
          </w:tcPr>
          <w:p w14:paraId="33031D4E"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Propuesta Económica  (costo de la consultoría)</w:t>
            </w:r>
          </w:p>
        </w:tc>
        <w:tc>
          <w:tcPr>
            <w:tcW w:w="5338" w:type="dxa"/>
            <w:vAlign w:val="center"/>
          </w:tcPr>
          <w:p w14:paraId="19880757"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Elaborar una propuesta económica de costo desglosado  por productos señalados en los términos de referencia y anexarla al formato de “Presentación de oferta económica”, llenada y firmada.</w:t>
            </w:r>
          </w:p>
        </w:tc>
        <w:tc>
          <w:tcPr>
            <w:tcW w:w="1096" w:type="dxa"/>
            <w:vAlign w:val="center"/>
          </w:tcPr>
          <w:p w14:paraId="128E4B75"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417FAB">
              <w:rPr>
                <w:rFonts w:ascii="Garamond" w:eastAsia="Times New Roman" w:hAnsi="Garamond" w:cs="Arial"/>
                <w:b/>
                <w:color w:val="FF0000"/>
                <w:sz w:val="24"/>
                <w:szCs w:val="24"/>
                <w:lang w:val="es-ES" w:eastAsia="es-ES"/>
              </w:rPr>
              <w:t>Formato RFQ-23-2011</w:t>
            </w:r>
          </w:p>
        </w:tc>
      </w:tr>
      <w:tr w:rsidR="00EA7E77" w:rsidRPr="00EA7E77" w14:paraId="71D0B304" w14:textId="77777777" w:rsidTr="00AD1E35">
        <w:trPr>
          <w:trHeight w:val="761"/>
          <w:jc w:val="center"/>
        </w:trPr>
        <w:tc>
          <w:tcPr>
            <w:tcW w:w="2394" w:type="dxa"/>
            <w:vAlign w:val="center"/>
          </w:tcPr>
          <w:p w14:paraId="05CE4372"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Información curricular</w:t>
            </w:r>
          </w:p>
        </w:tc>
        <w:tc>
          <w:tcPr>
            <w:tcW w:w="5338" w:type="dxa"/>
            <w:vAlign w:val="center"/>
          </w:tcPr>
          <w:p w14:paraId="54FE2549"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Máximo de diez páginas. Deberá incluir experiencias pasadas en proyecto o servicios/actividades similares e incluir al menos 3 referencias.</w:t>
            </w:r>
          </w:p>
        </w:tc>
        <w:tc>
          <w:tcPr>
            <w:tcW w:w="1096" w:type="dxa"/>
            <w:vAlign w:val="center"/>
          </w:tcPr>
          <w:p w14:paraId="34E93631"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Formato libre</w:t>
            </w:r>
          </w:p>
        </w:tc>
      </w:tr>
      <w:tr w:rsidR="00EA7E77" w:rsidRPr="00EA7E77" w14:paraId="31FBEE12" w14:textId="77777777" w:rsidTr="00AD1E35">
        <w:trPr>
          <w:trHeight w:val="761"/>
          <w:jc w:val="center"/>
        </w:trPr>
        <w:tc>
          <w:tcPr>
            <w:tcW w:w="2394" w:type="dxa"/>
            <w:vAlign w:val="center"/>
          </w:tcPr>
          <w:p w14:paraId="4ABC8E5A"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 xml:space="preserve">Documentación legal </w:t>
            </w:r>
          </w:p>
        </w:tc>
        <w:tc>
          <w:tcPr>
            <w:tcW w:w="6434" w:type="dxa"/>
            <w:gridSpan w:val="2"/>
            <w:vAlign w:val="center"/>
          </w:tcPr>
          <w:p w14:paraId="3EADF0CE"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Persona física (individuos): Copia simple de identificación oficial de quien firma la propuesta. </w:t>
            </w:r>
            <w:r w:rsidRPr="00EA7E77">
              <w:rPr>
                <w:rFonts w:ascii="Garamond" w:eastAsia="Times New Roman" w:hAnsi="Garamond" w:cs="Arial"/>
                <w:b/>
                <w:sz w:val="24"/>
                <w:szCs w:val="24"/>
                <w:u w:val="single"/>
                <w:lang w:val="es-ES" w:eastAsia="es-ES"/>
              </w:rPr>
              <w:t>En caso de resultar adjudicada</w:t>
            </w:r>
            <w:r w:rsidRPr="00EA7E77">
              <w:rPr>
                <w:rFonts w:ascii="Garamond" w:eastAsia="Times New Roman" w:hAnsi="Garamond" w:cs="Arial"/>
                <w:sz w:val="24"/>
                <w:szCs w:val="24"/>
                <w:lang w:val="es-ES" w:eastAsia="es-ES"/>
              </w:rPr>
              <w:t>, se le solicitarán copias de documentos como constancia de estudios, comprobante de domicilio, acta de nacimiento etc. También se le solicitará el cumplimiento del curso básico de Seguridad del UNDSS antes de la firma del contrato.</w:t>
            </w:r>
          </w:p>
        </w:tc>
      </w:tr>
      <w:tr w:rsidR="00EA7E77" w:rsidRPr="00EA7E77" w14:paraId="4AF77181" w14:textId="77777777" w:rsidTr="00AD1E35">
        <w:trPr>
          <w:trHeight w:val="974"/>
          <w:jc w:val="center"/>
        </w:trPr>
        <w:tc>
          <w:tcPr>
            <w:tcW w:w="8828" w:type="dxa"/>
            <w:gridSpan w:val="3"/>
            <w:vAlign w:val="center"/>
          </w:tcPr>
          <w:p w14:paraId="28E8FD36"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p>
          <w:p w14:paraId="0D46BDD6"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 xml:space="preserve">Para mayor información sobre OACNUDH, puede consultar la página web: </w:t>
            </w:r>
            <w:hyperlink r:id="rId7" w:history="1">
              <w:r w:rsidRPr="00EA7E77">
                <w:rPr>
                  <w:rFonts w:ascii="Garamond" w:eastAsia="Times New Roman" w:hAnsi="Garamond" w:cs="Arial"/>
                  <w:b/>
                  <w:color w:val="0000FF"/>
                  <w:sz w:val="24"/>
                  <w:szCs w:val="24"/>
                  <w:u w:val="single"/>
                  <w:lang w:val="es-ES" w:eastAsia="es-ES"/>
                </w:rPr>
                <w:t>www.hchr.org.mx</w:t>
              </w:r>
            </w:hyperlink>
          </w:p>
          <w:p w14:paraId="6DED7D93" w14:textId="77777777" w:rsidR="00EA7E77" w:rsidRPr="00EA7E77" w:rsidRDefault="00EA7E77" w:rsidP="00EA7E77">
            <w:pPr>
              <w:autoSpaceDE w:val="0"/>
              <w:autoSpaceDN w:val="0"/>
              <w:adjustRightInd w:val="0"/>
              <w:spacing w:after="0" w:line="240" w:lineRule="auto"/>
              <w:rPr>
                <w:rFonts w:ascii="Garamond" w:eastAsia="Times New Roman" w:hAnsi="Garamond" w:cs="Arial"/>
                <w:b/>
                <w:sz w:val="24"/>
                <w:szCs w:val="24"/>
                <w:lang w:val="es-ES" w:eastAsia="es-ES"/>
              </w:rPr>
            </w:pPr>
          </w:p>
        </w:tc>
      </w:tr>
    </w:tbl>
    <w:p w14:paraId="11CA3A82" w14:textId="77777777" w:rsidR="00313643" w:rsidRPr="00EA7E77" w:rsidRDefault="00313643" w:rsidP="00266A5A">
      <w:pPr>
        <w:jc w:val="both"/>
        <w:rPr>
          <w:rFonts w:ascii="Garamond" w:hAnsi="Garamond"/>
          <w:b/>
          <w:sz w:val="24"/>
          <w:szCs w:val="24"/>
          <w:lang w:val="es-ES"/>
        </w:rPr>
      </w:pPr>
    </w:p>
    <w:p w14:paraId="16333C22"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p>
    <w:p w14:paraId="4696B2F4"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 OACNUDH se reserva el derecho de aceptar o rechazar cualquier oferta y de anular el proceso de licitación, así como de rechazar todas las propuestas en cualquier momento de anterioridad a la adjudicación del contrato, sin incurrir con ello en ninguna responsabilidad con relación a la persona licitante que se viera así afectada y sin tener la obligación de informar los motivos de dicha acción.</w:t>
      </w:r>
    </w:p>
    <w:p w14:paraId="1E5C02E0"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p>
    <w:p w14:paraId="4AE702BF"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________________________________________________________________________</w:t>
      </w:r>
    </w:p>
    <w:p w14:paraId="1B613C25" w14:textId="77777777" w:rsidR="00EA7E77" w:rsidRPr="00EA7E77" w:rsidRDefault="00EA7E77" w:rsidP="00EA7E77">
      <w:pPr>
        <w:spacing w:after="0" w:line="240" w:lineRule="auto"/>
        <w:jc w:val="both"/>
        <w:rPr>
          <w:rFonts w:ascii="Garamond" w:eastAsia="Times New Roman" w:hAnsi="Garamond" w:cs="Arial"/>
          <w:sz w:val="24"/>
          <w:szCs w:val="24"/>
          <w:lang w:val="es-ES" w:eastAsia="es-ES"/>
        </w:rPr>
      </w:pPr>
    </w:p>
    <w:p w14:paraId="7C4D1A59" w14:textId="77777777" w:rsidR="00313643" w:rsidRDefault="00313643" w:rsidP="00266A5A">
      <w:pPr>
        <w:jc w:val="both"/>
        <w:rPr>
          <w:rFonts w:ascii="Garamond" w:hAnsi="Garamond"/>
          <w:b/>
          <w:sz w:val="24"/>
          <w:szCs w:val="24"/>
        </w:rPr>
      </w:pPr>
    </w:p>
    <w:p w14:paraId="69DDA819" w14:textId="77777777" w:rsidR="00AD1E35" w:rsidRDefault="00AD1E35" w:rsidP="00266A5A">
      <w:pPr>
        <w:jc w:val="both"/>
        <w:rPr>
          <w:rFonts w:ascii="Garamond" w:hAnsi="Garamond"/>
          <w:b/>
          <w:sz w:val="24"/>
          <w:szCs w:val="24"/>
        </w:rPr>
      </w:pPr>
    </w:p>
    <w:p w14:paraId="04277B96" w14:textId="77777777" w:rsidR="00AD1E35" w:rsidRPr="00EA7E77" w:rsidRDefault="00AD1E35" w:rsidP="00AD1E35">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b/>
          <w:sz w:val="24"/>
          <w:szCs w:val="24"/>
          <w:lang w:val="es-ES" w:eastAsia="es-ES"/>
        </w:rPr>
        <w:lastRenderedPageBreak/>
        <w:t>EVALUACIÓN DE PROPUESTAS.</w:t>
      </w:r>
    </w:p>
    <w:p w14:paraId="79BCCD61"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Las personas que apliquen a la consultoría serán evaluadas en la fase técnica, que se compone de la revisión de la documentación de todos/as los/as postulantes e identificación de por lo menos tres de los/as candidatos/as más acordes para llevar a cabo la consultoría. Los documentos de esta pre-selección se someterán a una evaluación de acuerdo con los siguientes criterios y puntajes:</w:t>
      </w:r>
    </w:p>
    <w:p w14:paraId="5B2002AA"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tbl>
      <w:tblPr>
        <w:tblW w:w="9640" w:type="dxa"/>
        <w:tblInd w:w="-356" w:type="dxa"/>
        <w:tblCellMar>
          <w:left w:w="70" w:type="dxa"/>
          <w:right w:w="70" w:type="dxa"/>
        </w:tblCellMar>
        <w:tblLook w:val="04A0" w:firstRow="1" w:lastRow="0" w:firstColumn="1" w:lastColumn="0" w:noHBand="0" w:noVBand="1"/>
      </w:tblPr>
      <w:tblGrid>
        <w:gridCol w:w="426"/>
        <w:gridCol w:w="8222"/>
        <w:gridCol w:w="992"/>
      </w:tblGrid>
      <w:tr w:rsidR="00AD1E35" w:rsidRPr="00EA7E77" w14:paraId="1F92AA35" w14:textId="77777777" w:rsidTr="00EC7B16">
        <w:trPr>
          <w:trHeight w:val="300"/>
        </w:trPr>
        <w:tc>
          <w:tcPr>
            <w:tcW w:w="426" w:type="dxa"/>
            <w:tcBorders>
              <w:top w:val="nil"/>
              <w:left w:val="nil"/>
              <w:bottom w:val="nil"/>
              <w:right w:val="nil"/>
            </w:tcBorders>
            <w:shd w:val="clear" w:color="auto" w:fill="auto"/>
            <w:noWrap/>
            <w:vAlign w:val="bottom"/>
            <w:hideMark/>
          </w:tcPr>
          <w:p w14:paraId="76131A7B" w14:textId="77777777" w:rsidR="00AD1E35" w:rsidRPr="00EA7E77" w:rsidRDefault="00AD1E35" w:rsidP="00EC7B16">
            <w:pPr>
              <w:spacing w:after="0" w:line="240" w:lineRule="auto"/>
              <w:jc w:val="both"/>
              <w:rPr>
                <w:rFonts w:ascii="Garamond" w:eastAsia="Times New Roman" w:hAnsi="Garamond" w:cs="Times New Roman"/>
                <w:color w:val="000000"/>
                <w:sz w:val="24"/>
                <w:szCs w:val="24"/>
                <w:lang w:eastAsia="es-MX"/>
              </w:rPr>
            </w:pPr>
          </w:p>
        </w:tc>
        <w:tc>
          <w:tcPr>
            <w:tcW w:w="8222" w:type="dxa"/>
            <w:tcBorders>
              <w:top w:val="single" w:sz="8" w:space="0" w:color="auto"/>
              <w:left w:val="single" w:sz="8" w:space="0" w:color="auto"/>
              <w:bottom w:val="single" w:sz="8" w:space="0" w:color="000000"/>
              <w:right w:val="nil"/>
            </w:tcBorders>
            <w:shd w:val="clear" w:color="000000" w:fill="BFBFBF"/>
            <w:vAlign w:val="center"/>
            <w:hideMark/>
          </w:tcPr>
          <w:p w14:paraId="55EBE202" w14:textId="77777777" w:rsidR="00AD1E35" w:rsidRPr="00EA7E77" w:rsidRDefault="00AD1E35" w:rsidP="00EC7B16">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Evaluación de la documentación.</w:t>
            </w:r>
          </w:p>
        </w:tc>
        <w:tc>
          <w:tcPr>
            <w:tcW w:w="992" w:type="dxa"/>
            <w:tcBorders>
              <w:top w:val="single" w:sz="8" w:space="0" w:color="auto"/>
              <w:left w:val="single" w:sz="8" w:space="0" w:color="auto"/>
              <w:bottom w:val="single" w:sz="8" w:space="0" w:color="000000"/>
              <w:right w:val="single" w:sz="8" w:space="0" w:color="auto"/>
            </w:tcBorders>
            <w:shd w:val="clear" w:color="000000" w:fill="BFBFBF"/>
            <w:vAlign w:val="center"/>
            <w:hideMark/>
          </w:tcPr>
          <w:p w14:paraId="554A5458" w14:textId="77777777" w:rsidR="00AD1E35" w:rsidRPr="00EA7E77" w:rsidRDefault="00AD1E35" w:rsidP="00EC7B16">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 xml:space="preserve">Puntaje </w:t>
            </w:r>
          </w:p>
        </w:tc>
      </w:tr>
      <w:tr w:rsidR="00AD1E35" w:rsidRPr="00EA7E77" w14:paraId="3787369E" w14:textId="77777777" w:rsidTr="00EC7B16">
        <w:trPr>
          <w:trHeight w:val="627"/>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987EDB" w14:textId="77777777" w:rsidR="00AD1E35" w:rsidRPr="00EA7E77" w:rsidRDefault="00AD1E35" w:rsidP="00EC7B16">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1</w:t>
            </w:r>
          </w:p>
        </w:tc>
        <w:tc>
          <w:tcPr>
            <w:tcW w:w="8222" w:type="dxa"/>
            <w:tcBorders>
              <w:top w:val="single" w:sz="4" w:space="0" w:color="auto"/>
              <w:left w:val="single" w:sz="4" w:space="0" w:color="auto"/>
              <w:bottom w:val="single" w:sz="4" w:space="0" w:color="auto"/>
              <w:right w:val="single" w:sz="4" w:space="0" w:color="auto"/>
            </w:tcBorders>
            <w:shd w:val="clear" w:color="000000" w:fill="D8E4BC"/>
            <w:vAlign w:val="center"/>
          </w:tcPr>
          <w:p w14:paraId="6D477BF6" w14:textId="54879C13" w:rsidR="00AD1E35" w:rsidRPr="00EA7E77" w:rsidRDefault="00446E09" w:rsidP="008C6C9D">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Experiencia comprobada en logística de eventos</w:t>
            </w:r>
          </w:p>
        </w:tc>
        <w:tc>
          <w:tcPr>
            <w:tcW w:w="992" w:type="dxa"/>
            <w:tcBorders>
              <w:top w:val="nil"/>
              <w:left w:val="nil"/>
              <w:bottom w:val="single" w:sz="8" w:space="0" w:color="auto"/>
              <w:right w:val="single" w:sz="8" w:space="0" w:color="auto"/>
            </w:tcBorders>
            <w:shd w:val="clear" w:color="auto" w:fill="auto"/>
            <w:vAlign w:val="center"/>
            <w:hideMark/>
          </w:tcPr>
          <w:p w14:paraId="6A6B757D" w14:textId="678BCDB0" w:rsidR="00AD1E35" w:rsidRPr="00EA7E77" w:rsidRDefault="008C6C9D" w:rsidP="00EC7B16">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15</w:t>
            </w:r>
          </w:p>
        </w:tc>
      </w:tr>
      <w:tr w:rsidR="008C6C9D" w:rsidRPr="00EA7E77" w14:paraId="774B6C21" w14:textId="77777777" w:rsidTr="00EC7B16">
        <w:trPr>
          <w:trHeight w:val="679"/>
        </w:trPr>
        <w:tc>
          <w:tcPr>
            <w:tcW w:w="426" w:type="dxa"/>
            <w:tcBorders>
              <w:top w:val="nil"/>
              <w:left w:val="single" w:sz="8" w:space="0" w:color="auto"/>
              <w:bottom w:val="single" w:sz="8" w:space="0" w:color="auto"/>
              <w:right w:val="single" w:sz="8" w:space="0" w:color="auto"/>
            </w:tcBorders>
            <w:shd w:val="clear" w:color="auto" w:fill="auto"/>
            <w:vAlign w:val="center"/>
          </w:tcPr>
          <w:p w14:paraId="59C27594" w14:textId="031E1FE0" w:rsidR="008C6C9D" w:rsidRPr="00EA7E77" w:rsidRDefault="008C6C9D" w:rsidP="00EC7B16">
            <w:pPr>
              <w:spacing w:after="0" w:line="240" w:lineRule="auto"/>
              <w:jc w:val="both"/>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2</w:t>
            </w:r>
          </w:p>
        </w:tc>
        <w:tc>
          <w:tcPr>
            <w:tcW w:w="8222" w:type="dxa"/>
            <w:tcBorders>
              <w:top w:val="nil"/>
              <w:left w:val="single" w:sz="4" w:space="0" w:color="auto"/>
              <w:bottom w:val="single" w:sz="4" w:space="0" w:color="auto"/>
              <w:right w:val="single" w:sz="4" w:space="0" w:color="auto"/>
            </w:tcBorders>
            <w:shd w:val="clear" w:color="000000" w:fill="D8E4BC"/>
            <w:vAlign w:val="center"/>
          </w:tcPr>
          <w:p w14:paraId="1425841D" w14:textId="1729BE97" w:rsidR="008C6C9D" w:rsidRDefault="00446E09" w:rsidP="00B05444">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 xml:space="preserve">Experiencia comprobada en </w:t>
            </w:r>
            <w:r w:rsidR="00B05444">
              <w:rPr>
                <w:rFonts w:ascii="Garamond" w:eastAsia="Times New Roman" w:hAnsi="Garamond" w:cs="Times New Roman"/>
                <w:b/>
                <w:bCs/>
                <w:sz w:val="24"/>
                <w:szCs w:val="24"/>
                <w:lang w:eastAsia="es-MX"/>
              </w:rPr>
              <w:t>control de presupuestos</w:t>
            </w:r>
          </w:p>
        </w:tc>
        <w:tc>
          <w:tcPr>
            <w:tcW w:w="992" w:type="dxa"/>
            <w:tcBorders>
              <w:top w:val="nil"/>
              <w:left w:val="nil"/>
              <w:bottom w:val="single" w:sz="8" w:space="0" w:color="auto"/>
              <w:right w:val="single" w:sz="8" w:space="0" w:color="auto"/>
            </w:tcBorders>
            <w:shd w:val="clear" w:color="auto" w:fill="auto"/>
            <w:vAlign w:val="center"/>
          </w:tcPr>
          <w:p w14:paraId="7E49FBBD" w14:textId="1BB52C9F" w:rsidR="008C6C9D" w:rsidRDefault="00B05444" w:rsidP="00EC7B16">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10</w:t>
            </w:r>
          </w:p>
        </w:tc>
      </w:tr>
      <w:tr w:rsidR="00B05444" w:rsidRPr="00EA7E77" w14:paraId="485D6202" w14:textId="77777777" w:rsidTr="00EC7B16">
        <w:trPr>
          <w:trHeight w:val="679"/>
        </w:trPr>
        <w:tc>
          <w:tcPr>
            <w:tcW w:w="426" w:type="dxa"/>
            <w:tcBorders>
              <w:top w:val="nil"/>
              <w:left w:val="single" w:sz="8" w:space="0" w:color="auto"/>
              <w:bottom w:val="single" w:sz="8" w:space="0" w:color="auto"/>
              <w:right w:val="single" w:sz="8" w:space="0" w:color="auto"/>
            </w:tcBorders>
            <w:shd w:val="clear" w:color="auto" w:fill="auto"/>
            <w:vAlign w:val="center"/>
          </w:tcPr>
          <w:p w14:paraId="309A44FB" w14:textId="4185B015" w:rsidR="00B05444" w:rsidRDefault="00B05444" w:rsidP="00EC7B16">
            <w:pPr>
              <w:spacing w:after="0" w:line="240" w:lineRule="auto"/>
              <w:jc w:val="both"/>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3</w:t>
            </w:r>
          </w:p>
        </w:tc>
        <w:tc>
          <w:tcPr>
            <w:tcW w:w="8222" w:type="dxa"/>
            <w:tcBorders>
              <w:top w:val="nil"/>
              <w:left w:val="single" w:sz="4" w:space="0" w:color="auto"/>
              <w:bottom w:val="single" w:sz="4" w:space="0" w:color="auto"/>
              <w:right w:val="single" w:sz="4" w:space="0" w:color="auto"/>
            </w:tcBorders>
            <w:shd w:val="clear" w:color="000000" w:fill="D8E4BC"/>
            <w:vAlign w:val="center"/>
          </w:tcPr>
          <w:p w14:paraId="29552A0D" w14:textId="7F407A52" w:rsidR="00B05444" w:rsidRDefault="00B05444" w:rsidP="00EC7B16">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Experiencia comprobada en administración</w:t>
            </w:r>
          </w:p>
        </w:tc>
        <w:tc>
          <w:tcPr>
            <w:tcW w:w="992" w:type="dxa"/>
            <w:tcBorders>
              <w:top w:val="nil"/>
              <w:left w:val="nil"/>
              <w:bottom w:val="single" w:sz="8" w:space="0" w:color="auto"/>
              <w:right w:val="single" w:sz="8" w:space="0" w:color="auto"/>
            </w:tcBorders>
            <w:shd w:val="clear" w:color="auto" w:fill="auto"/>
            <w:vAlign w:val="center"/>
          </w:tcPr>
          <w:p w14:paraId="433AF888" w14:textId="5AA0DF9C" w:rsidR="00B05444" w:rsidRDefault="00B05444" w:rsidP="00B05444">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15</w:t>
            </w:r>
          </w:p>
        </w:tc>
      </w:tr>
      <w:tr w:rsidR="008C6C9D" w:rsidRPr="00EA7E77" w14:paraId="7F6E26E4" w14:textId="77777777" w:rsidTr="00EC7B16">
        <w:trPr>
          <w:trHeight w:val="679"/>
        </w:trPr>
        <w:tc>
          <w:tcPr>
            <w:tcW w:w="426" w:type="dxa"/>
            <w:tcBorders>
              <w:top w:val="nil"/>
              <w:left w:val="single" w:sz="8" w:space="0" w:color="auto"/>
              <w:bottom w:val="single" w:sz="8" w:space="0" w:color="auto"/>
              <w:right w:val="single" w:sz="8" w:space="0" w:color="auto"/>
            </w:tcBorders>
            <w:shd w:val="clear" w:color="auto" w:fill="auto"/>
            <w:vAlign w:val="center"/>
          </w:tcPr>
          <w:p w14:paraId="37B80036" w14:textId="43AFCBC7" w:rsidR="008C6C9D" w:rsidRPr="00EA7E77" w:rsidRDefault="00B05444" w:rsidP="00EC7B16">
            <w:pPr>
              <w:spacing w:after="0" w:line="240" w:lineRule="auto"/>
              <w:jc w:val="both"/>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4</w:t>
            </w:r>
          </w:p>
        </w:tc>
        <w:tc>
          <w:tcPr>
            <w:tcW w:w="8222" w:type="dxa"/>
            <w:tcBorders>
              <w:top w:val="nil"/>
              <w:left w:val="single" w:sz="4" w:space="0" w:color="auto"/>
              <w:bottom w:val="single" w:sz="4" w:space="0" w:color="auto"/>
              <w:right w:val="single" w:sz="4" w:space="0" w:color="auto"/>
            </w:tcBorders>
            <w:shd w:val="clear" w:color="000000" w:fill="D8E4BC"/>
            <w:vAlign w:val="center"/>
          </w:tcPr>
          <w:p w14:paraId="28ECD74F" w14:textId="5987211B" w:rsidR="008C6C9D" w:rsidRDefault="00495748" w:rsidP="00EC7B16">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Conocimiento de los lineamientos de naciones unidas</w:t>
            </w:r>
          </w:p>
        </w:tc>
        <w:tc>
          <w:tcPr>
            <w:tcW w:w="992" w:type="dxa"/>
            <w:tcBorders>
              <w:top w:val="nil"/>
              <w:left w:val="nil"/>
              <w:bottom w:val="single" w:sz="8" w:space="0" w:color="auto"/>
              <w:right w:val="single" w:sz="8" w:space="0" w:color="auto"/>
            </w:tcBorders>
            <w:shd w:val="clear" w:color="auto" w:fill="auto"/>
            <w:vAlign w:val="center"/>
          </w:tcPr>
          <w:p w14:paraId="210CB450" w14:textId="3944CE1C" w:rsidR="008C6C9D" w:rsidRDefault="008C6C9D" w:rsidP="00EC7B16">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10</w:t>
            </w:r>
          </w:p>
        </w:tc>
      </w:tr>
      <w:tr w:rsidR="00AD1E35" w:rsidRPr="00EA7E77" w14:paraId="66FCA85A" w14:textId="77777777" w:rsidTr="00EC7B16">
        <w:trPr>
          <w:trHeight w:val="679"/>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9472F0D" w14:textId="2F67C6E6" w:rsidR="00AD1E35" w:rsidRPr="00EA7E77" w:rsidRDefault="00B05444" w:rsidP="00EC7B16">
            <w:pPr>
              <w:spacing w:after="0" w:line="240" w:lineRule="auto"/>
              <w:jc w:val="both"/>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5</w:t>
            </w:r>
          </w:p>
        </w:tc>
        <w:tc>
          <w:tcPr>
            <w:tcW w:w="8222" w:type="dxa"/>
            <w:tcBorders>
              <w:top w:val="nil"/>
              <w:left w:val="single" w:sz="4" w:space="0" w:color="auto"/>
              <w:bottom w:val="single" w:sz="4" w:space="0" w:color="auto"/>
              <w:right w:val="single" w:sz="4" w:space="0" w:color="auto"/>
            </w:tcBorders>
            <w:shd w:val="clear" w:color="000000" w:fill="D8E4BC"/>
            <w:vAlign w:val="center"/>
            <w:hideMark/>
          </w:tcPr>
          <w:p w14:paraId="1AE4F5E5" w14:textId="471A2C76" w:rsidR="00AD1E35" w:rsidRPr="00EA7E77" w:rsidRDefault="00AD1E35" w:rsidP="00EC7B16">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Propuesta técnica</w:t>
            </w:r>
          </w:p>
        </w:tc>
        <w:tc>
          <w:tcPr>
            <w:tcW w:w="992" w:type="dxa"/>
            <w:tcBorders>
              <w:top w:val="nil"/>
              <w:left w:val="nil"/>
              <w:bottom w:val="single" w:sz="8" w:space="0" w:color="auto"/>
              <w:right w:val="single" w:sz="8" w:space="0" w:color="auto"/>
            </w:tcBorders>
            <w:shd w:val="clear" w:color="auto" w:fill="auto"/>
            <w:vAlign w:val="center"/>
            <w:hideMark/>
          </w:tcPr>
          <w:p w14:paraId="5CBA0272" w14:textId="0FD8846E" w:rsidR="00AD1E35" w:rsidRPr="00EA7E77" w:rsidRDefault="00B05444" w:rsidP="00EC7B16">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50</w:t>
            </w:r>
          </w:p>
        </w:tc>
      </w:tr>
      <w:tr w:rsidR="00AD1E35" w:rsidRPr="00EA7E77" w14:paraId="508B1CA9" w14:textId="77777777" w:rsidTr="00EC7B16">
        <w:trPr>
          <w:trHeight w:val="315"/>
        </w:trPr>
        <w:tc>
          <w:tcPr>
            <w:tcW w:w="426" w:type="dxa"/>
            <w:tcBorders>
              <w:top w:val="nil"/>
              <w:left w:val="nil"/>
              <w:bottom w:val="nil"/>
              <w:right w:val="nil"/>
            </w:tcBorders>
            <w:shd w:val="clear" w:color="auto" w:fill="auto"/>
            <w:noWrap/>
            <w:vAlign w:val="bottom"/>
            <w:hideMark/>
          </w:tcPr>
          <w:p w14:paraId="67F33F4D" w14:textId="77777777" w:rsidR="00AD1E35" w:rsidRPr="00EA7E77" w:rsidRDefault="00AD1E35" w:rsidP="00EC7B16">
            <w:pPr>
              <w:spacing w:after="0" w:line="240" w:lineRule="auto"/>
              <w:jc w:val="both"/>
              <w:rPr>
                <w:rFonts w:ascii="Garamond" w:eastAsia="Times New Roman" w:hAnsi="Garamond" w:cs="Times New Roman"/>
                <w:color w:val="000000"/>
                <w:sz w:val="24"/>
                <w:szCs w:val="24"/>
                <w:lang w:eastAsia="es-MX"/>
              </w:rPr>
            </w:pPr>
          </w:p>
        </w:tc>
        <w:tc>
          <w:tcPr>
            <w:tcW w:w="8222" w:type="dxa"/>
            <w:tcBorders>
              <w:top w:val="single" w:sz="8" w:space="0" w:color="auto"/>
              <w:left w:val="single" w:sz="8" w:space="0" w:color="auto"/>
              <w:bottom w:val="single" w:sz="8" w:space="0" w:color="auto"/>
              <w:right w:val="nil"/>
            </w:tcBorders>
            <w:shd w:val="clear" w:color="000000" w:fill="BFBFBF"/>
            <w:vAlign w:val="center"/>
            <w:hideMark/>
          </w:tcPr>
          <w:p w14:paraId="79D05DE3" w14:textId="77777777" w:rsidR="00AD1E35" w:rsidRPr="00EA7E77" w:rsidRDefault="00AD1E35" w:rsidP="00EC7B16">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Total de puntos en fase técnica.</w:t>
            </w:r>
          </w:p>
        </w:tc>
        <w:tc>
          <w:tcPr>
            <w:tcW w:w="992" w:type="dxa"/>
            <w:tcBorders>
              <w:top w:val="nil"/>
              <w:left w:val="nil"/>
              <w:bottom w:val="single" w:sz="8" w:space="0" w:color="auto"/>
              <w:right w:val="single" w:sz="8" w:space="0" w:color="auto"/>
            </w:tcBorders>
            <w:shd w:val="clear" w:color="000000" w:fill="BFBFBF"/>
            <w:vAlign w:val="center"/>
            <w:hideMark/>
          </w:tcPr>
          <w:p w14:paraId="49AEC367" w14:textId="77777777" w:rsidR="00AD1E35" w:rsidRPr="00EA7E77" w:rsidRDefault="00AD1E35" w:rsidP="00EC7B16">
            <w:pPr>
              <w:spacing w:after="0" w:line="240" w:lineRule="auto"/>
              <w:jc w:val="center"/>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100</w:t>
            </w:r>
          </w:p>
        </w:tc>
      </w:tr>
    </w:tbl>
    <w:p w14:paraId="03D75BDC"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*El puntaje máximo será calculado conforme a la siguiente tabla:</w:t>
      </w:r>
    </w:p>
    <w:p w14:paraId="77EBBFF0"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tbl>
      <w:tblPr>
        <w:tblW w:w="9559" w:type="dxa"/>
        <w:jc w:val="center"/>
        <w:tblCellMar>
          <w:left w:w="0" w:type="dxa"/>
          <w:right w:w="0" w:type="dxa"/>
        </w:tblCellMar>
        <w:tblLook w:val="04A0" w:firstRow="1" w:lastRow="0" w:firstColumn="1" w:lastColumn="0" w:noHBand="0" w:noVBand="1"/>
      </w:tblPr>
      <w:tblGrid>
        <w:gridCol w:w="1366"/>
        <w:gridCol w:w="7199"/>
        <w:gridCol w:w="994"/>
      </w:tblGrid>
      <w:tr w:rsidR="00AD1E35" w:rsidRPr="00EA7E77" w14:paraId="5A04C76D" w14:textId="77777777" w:rsidTr="00EC7B16">
        <w:trPr>
          <w:jc w:val="center"/>
        </w:trPr>
        <w:tc>
          <w:tcPr>
            <w:tcW w:w="1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2F6328" w14:textId="77777777" w:rsidR="00AD1E35" w:rsidRPr="00EA7E77" w:rsidRDefault="00AD1E35" w:rsidP="00EC7B16">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Criterio</w:t>
            </w:r>
          </w:p>
        </w:tc>
        <w:tc>
          <w:tcPr>
            <w:tcW w:w="73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6FBD0DE" w14:textId="77777777" w:rsidR="00AD1E35" w:rsidRPr="00EA7E77" w:rsidRDefault="00AD1E35" w:rsidP="00EC7B16">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Evidencia</w:t>
            </w:r>
          </w:p>
        </w:tc>
        <w:tc>
          <w:tcPr>
            <w:tcW w:w="8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588BE99" w14:textId="77777777" w:rsidR="00AD1E35" w:rsidRPr="00EA7E77" w:rsidRDefault="00AD1E35" w:rsidP="00EC7B16">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Puntaje</w:t>
            </w:r>
          </w:p>
        </w:tc>
      </w:tr>
      <w:tr w:rsidR="00AD1E35" w:rsidRPr="00EA7E77" w14:paraId="7E232A59" w14:textId="77777777" w:rsidTr="00EC7B16">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638442"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Excelente</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D57B6A" w14:textId="77777777" w:rsidR="00AD1E35" w:rsidRPr="00EA7E77" w:rsidRDefault="00AD1E35" w:rsidP="00EC7B16">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Excelente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EC8E7D" w14:textId="77777777" w:rsidR="00AD1E35" w:rsidRPr="00EA7E77" w:rsidRDefault="00AD1E35" w:rsidP="00EC7B16">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85-100</w:t>
            </w:r>
          </w:p>
        </w:tc>
      </w:tr>
      <w:tr w:rsidR="00AD1E35" w:rsidRPr="00EA7E77" w14:paraId="5674194D" w14:textId="77777777" w:rsidTr="00EC7B16">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1C897A"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Muy Bueno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D2CB96"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w:t>
            </w:r>
            <w:r>
              <w:rPr>
                <w:rFonts w:ascii="Garamond" w:eastAsia="Times New Roman" w:hAnsi="Garamond" w:cs="Arial"/>
                <w:sz w:val="24"/>
                <w:szCs w:val="24"/>
                <w:lang w:val="es-ES" w:eastAsia="es-ES"/>
              </w:rPr>
              <w:t>ue su propuesta cumple con una m</w:t>
            </w:r>
            <w:r w:rsidRPr="00EA7E77">
              <w:rPr>
                <w:rFonts w:ascii="Garamond" w:eastAsia="Times New Roman" w:hAnsi="Garamond" w:cs="Arial"/>
                <w:sz w:val="24"/>
                <w:szCs w:val="24"/>
                <w:lang w:val="es-ES" w:eastAsia="es-ES"/>
              </w:rPr>
              <w:t xml:space="preserve">uy </w:t>
            </w:r>
            <w:r>
              <w:rPr>
                <w:rFonts w:ascii="Garamond" w:eastAsia="Times New Roman" w:hAnsi="Garamond" w:cs="Arial"/>
                <w:sz w:val="24"/>
                <w:szCs w:val="24"/>
                <w:lang w:val="es-ES" w:eastAsia="es-ES"/>
              </w:rPr>
              <w:t>bu</w:t>
            </w:r>
            <w:r w:rsidRPr="00EA7E77">
              <w:rPr>
                <w:rFonts w:ascii="Garamond" w:eastAsia="Times New Roman" w:hAnsi="Garamond" w:cs="Arial"/>
                <w:sz w:val="24"/>
                <w:szCs w:val="24"/>
                <w:lang w:val="es-ES" w:eastAsia="es-ES"/>
              </w:rPr>
              <w:t>ena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91129"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71-84</w:t>
            </w:r>
          </w:p>
        </w:tc>
      </w:tr>
      <w:tr w:rsidR="00AD1E35" w:rsidRPr="00EA7E77" w14:paraId="09B5B26A" w14:textId="77777777" w:rsidTr="00EC7B16">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FB7CC9"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Bueno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EEEE61"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buena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3BE463"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40-70</w:t>
            </w:r>
          </w:p>
        </w:tc>
      </w:tr>
      <w:tr w:rsidR="00AD1E35" w:rsidRPr="00EA7E77" w14:paraId="64646398" w14:textId="77777777" w:rsidTr="00EC7B16">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8A3725"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Satisfactorio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72477B"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satisfactoria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2D06A3"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10-39</w:t>
            </w:r>
          </w:p>
        </w:tc>
      </w:tr>
      <w:tr w:rsidR="00AD1E35" w:rsidRPr="00EA7E77" w14:paraId="71CC7C26" w14:textId="77777777" w:rsidTr="00EC7B16">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4DA9E3"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Pobre</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7B6A58"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pobre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AB75A0" w14:textId="77777777" w:rsidR="00AD1E35" w:rsidRPr="00EA7E77" w:rsidRDefault="00AD1E35" w:rsidP="00EC7B16">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1-9</w:t>
            </w:r>
          </w:p>
        </w:tc>
      </w:tr>
    </w:tbl>
    <w:p w14:paraId="4CC3B5C4"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p w14:paraId="0B20F2B4"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Una vez que se cuente con la calificación de todas las solicitudes se establecerá un orden de prioridad, definido por el puntaje alcanzado. Toda persona licitante que obtenga de 71 a 100 puntos pasa a la evaluación económica y con base en ambas evaluaciones se tomará una decisión sobre la adjudicación, asignando los recursos en función de la disponibilidad presupuestaria.</w:t>
      </w:r>
    </w:p>
    <w:p w14:paraId="0A0B9658"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p w14:paraId="290501F2" w14:textId="68AF4E84"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 OACNUDH se reserva el derecho de aceptar o rechazar cualquier oferta y de anular el proceso de licitación, así como de rechazar todas las propuestas en cualquier momento de anterioridad a la adjudicación del contrato, sin incurrir con ello en ninguna responsabilidad con relación a la persona licitante que se viera así afectada y sin tener la obligación de informar los motivos de dicha acción.</w:t>
      </w:r>
    </w:p>
    <w:p w14:paraId="768FC28C" w14:textId="28641EE8" w:rsidR="00AD1E35" w:rsidRPr="00EA7E77" w:rsidRDefault="00AD1E35" w:rsidP="00B05444">
      <w:pPr>
        <w:autoSpaceDE w:val="0"/>
        <w:autoSpaceDN w:val="0"/>
        <w:adjustRightInd w:val="0"/>
        <w:spacing w:after="0" w:line="240" w:lineRule="auto"/>
        <w:jc w:val="both"/>
        <w:rPr>
          <w:rFonts w:ascii="Garamond" w:hAnsi="Garamond"/>
          <w:b/>
          <w:sz w:val="24"/>
          <w:szCs w:val="24"/>
        </w:rPr>
      </w:pPr>
      <w:r w:rsidRPr="00EA7E77">
        <w:rPr>
          <w:rFonts w:ascii="Garamond" w:eastAsia="Times New Roman" w:hAnsi="Garamond" w:cs="Arial"/>
          <w:sz w:val="24"/>
          <w:szCs w:val="24"/>
          <w:lang w:val="es-ES" w:eastAsia="es-ES"/>
        </w:rPr>
        <w:t>________________________________________________________________________</w:t>
      </w:r>
      <w:bookmarkStart w:id="0" w:name="_GoBack"/>
      <w:bookmarkEnd w:id="0"/>
    </w:p>
    <w:sectPr w:rsidR="00AD1E35" w:rsidRPr="00EA7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37DC"/>
    <w:multiLevelType w:val="hybridMultilevel"/>
    <w:tmpl w:val="DAF455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FA21D2"/>
    <w:multiLevelType w:val="hybridMultilevel"/>
    <w:tmpl w:val="38E2A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42D90"/>
    <w:multiLevelType w:val="hybridMultilevel"/>
    <w:tmpl w:val="1D2EBC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97A1AC5"/>
    <w:multiLevelType w:val="hybridMultilevel"/>
    <w:tmpl w:val="68E46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9271FC"/>
    <w:multiLevelType w:val="hybridMultilevel"/>
    <w:tmpl w:val="5B704574"/>
    <w:lvl w:ilvl="0" w:tplc="77765158">
      <w:start w:val="1"/>
      <w:numFmt w:val="upperRoman"/>
      <w:lvlText w:val="%1)"/>
      <w:lvlJc w:val="left"/>
      <w:pPr>
        <w:ind w:left="720" w:hanging="360"/>
      </w:pPr>
      <w:rPr>
        <w:rFonts w:ascii="Calibri" w:eastAsia="Cambria" w:hAnsi="Calibri" w:cs="Arial"/>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0F7328"/>
    <w:multiLevelType w:val="hybridMultilevel"/>
    <w:tmpl w:val="997E16A8"/>
    <w:lvl w:ilvl="0" w:tplc="07DCCC8C">
      <w:numFmt w:val="bullet"/>
      <w:lvlText w:val="-"/>
      <w:lvlJc w:val="left"/>
      <w:pPr>
        <w:tabs>
          <w:tab w:val="num" w:pos="1203"/>
        </w:tabs>
        <w:ind w:left="1203" w:hanging="495"/>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1315134"/>
    <w:multiLevelType w:val="hybridMultilevel"/>
    <w:tmpl w:val="17100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0B1519"/>
    <w:multiLevelType w:val="hybridMultilevel"/>
    <w:tmpl w:val="170C8690"/>
    <w:lvl w:ilvl="0" w:tplc="A31E4124">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72212C"/>
    <w:multiLevelType w:val="hybridMultilevel"/>
    <w:tmpl w:val="4D646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982623"/>
    <w:multiLevelType w:val="hybridMultilevel"/>
    <w:tmpl w:val="51DAA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D0017"/>
    <w:multiLevelType w:val="hybridMultilevel"/>
    <w:tmpl w:val="84B49622"/>
    <w:lvl w:ilvl="0" w:tplc="A31E4124">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523CE"/>
    <w:multiLevelType w:val="hybridMultilevel"/>
    <w:tmpl w:val="A5E02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60571E"/>
    <w:multiLevelType w:val="hybridMultilevel"/>
    <w:tmpl w:val="C9A07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6"/>
  </w:num>
  <w:num w:numId="6">
    <w:abstractNumId w:val="3"/>
  </w:num>
  <w:num w:numId="7">
    <w:abstractNumId w:val="9"/>
  </w:num>
  <w:num w:numId="8">
    <w:abstractNumId w:val="12"/>
  </w:num>
  <w:num w:numId="9">
    <w:abstractNumId w:val="5"/>
  </w:num>
  <w:num w:numId="10">
    <w:abstractNumId w:val="4"/>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44"/>
    <w:rsid w:val="00011A57"/>
    <w:rsid w:val="00032912"/>
    <w:rsid w:val="00076E13"/>
    <w:rsid w:val="00082DEC"/>
    <w:rsid w:val="0009314B"/>
    <w:rsid w:val="000F51ED"/>
    <w:rsid w:val="00120750"/>
    <w:rsid w:val="0016101B"/>
    <w:rsid w:val="001C000A"/>
    <w:rsid w:val="002341F3"/>
    <w:rsid w:val="002402E0"/>
    <w:rsid w:val="00266A5A"/>
    <w:rsid w:val="002A1E0A"/>
    <w:rsid w:val="002A29D3"/>
    <w:rsid w:val="00313643"/>
    <w:rsid w:val="00324192"/>
    <w:rsid w:val="003378AD"/>
    <w:rsid w:val="00357C5E"/>
    <w:rsid w:val="00370A75"/>
    <w:rsid w:val="003A1BDD"/>
    <w:rsid w:val="003A5F33"/>
    <w:rsid w:val="003F4695"/>
    <w:rsid w:val="00417FAB"/>
    <w:rsid w:val="00446E09"/>
    <w:rsid w:val="00495748"/>
    <w:rsid w:val="00563D72"/>
    <w:rsid w:val="00684223"/>
    <w:rsid w:val="006964EF"/>
    <w:rsid w:val="006B5814"/>
    <w:rsid w:val="006E6844"/>
    <w:rsid w:val="006F4759"/>
    <w:rsid w:val="00702FA7"/>
    <w:rsid w:val="00706B53"/>
    <w:rsid w:val="007454FD"/>
    <w:rsid w:val="00780A9D"/>
    <w:rsid w:val="0080773B"/>
    <w:rsid w:val="00844647"/>
    <w:rsid w:val="00847A8A"/>
    <w:rsid w:val="00857DEA"/>
    <w:rsid w:val="008609C2"/>
    <w:rsid w:val="00890C7C"/>
    <w:rsid w:val="00891342"/>
    <w:rsid w:val="008B2270"/>
    <w:rsid w:val="008C40CF"/>
    <w:rsid w:val="008C6C9D"/>
    <w:rsid w:val="008C798B"/>
    <w:rsid w:val="008D17F6"/>
    <w:rsid w:val="008F01DD"/>
    <w:rsid w:val="00962694"/>
    <w:rsid w:val="009C2413"/>
    <w:rsid w:val="00A062CC"/>
    <w:rsid w:val="00A44F30"/>
    <w:rsid w:val="00AD0194"/>
    <w:rsid w:val="00AD1E35"/>
    <w:rsid w:val="00AE765F"/>
    <w:rsid w:val="00B05444"/>
    <w:rsid w:val="00B05EC7"/>
    <w:rsid w:val="00B426CA"/>
    <w:rsid w:val="00B926F8"/>
    <w:rsid w:val="00BF690C"/>
    <w:rsid w:val="00C001C6"/>
    <w:rsid w:val="00C17098"/>
    <w:rsid w:val="00C33E08"/>
    <w:rsid w:val="00C419E1"/>
    <w:rsid w:val="00C82DD9"/>
    <w:rsid w:val="00CB1E78"/>
    <w:rsid w:val="00D15FA8"/>
    <w:rsid w:val="00D309D9"/>
    <w:rsid w:val="00D30EFA"/>
    <w:rsid w:val="00E22186"/>
    <w:rsid w:val="00E47AD6"/>
    <w:rsid w:val="00E5796A"/>
    <w:rsid w:val="00E761CB"/>
    <w:rsid w:val="00EA1389"/>
    <w:rsid w:val="00EA7E77"/>
    <w:rsid w:val="00EC7B16"/>
    <w:rsid w:val="00ED321B"/>
    <w:rsid w:val="00F129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3DE7"/>
  <w15:docId w15:val="{6394C788-FB7D-45B1-9F80-288FC6AD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684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06B53"/>
    <w:rPr>
      <w:color w:val="0000FF" w:themeColor="hyperlink"/>
      <w:u w:val="single"/>
    </w:rPr>
  </w:style>
  <w:style w:type="table" w:styleId="Tablaconcuadrcula">
    <w:name w:val="Table Grid"/>
    <w:basedOn w:val="Tablanormal"/>
    <w:uiPriority w:val="59"/>
    <w:rsid w:val="00EA1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57DEA"/>
    <w:pPr>
      <w:ind w:left="720"/>
      <w:contextualSpacing/>
    </w:pPr>
  </w:style>
  <w:style w:type="paragraph" w:styleId="Textodeglobo">
    <w:name w:val="Balloon Text"/>
    <w:basedOn w:val="Normal"/>
    <w:link w:val="TextodegloboCar"/>
    <w:semiHidden/>
    <w:unhideWhenUsed/>
    <w:rsid w:val="008D1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17F6"/>
    <w:rPr>
      <w:rFonts w:ascii="Tahoma" w:hAnsi="Tahoma" w:cs="Tahoma"/>
      <w:sz w:val="16"/>
      <w:szCs w:val="16"/>
    </w:rPr>
  </w:style>
  <w:style w:type="character" w:styleId="Refdecomentario">
    <w:name w:val="annotation reference"/>
    <w:basedOn w:val="Fuentedeprrafopredeter"/>
    <w:uiPriority w:val="99"/>
    <w:semiHidden/>
    <w:unhideWhenUsed/>
    <w:rsid w:val="00E761CB"/>
    <w:rPr>
      <w:sz w:val="16"/>
      <w:szCs w:val="16"/>
    </w:rPr>
  </w:style>
  <w:style w:type="paragraph" w:styleId="Textocomentario">
    <w:name w:val="annotation text"/>
    <w:basedOn w:val="Normal"/>
    <w:link w:val="TextocomentarioCar"/>
    <w:uiPriority w:val="99"/>
    <w:semiHidden/>
    <w:unhideWhenUsed/>
    <w:rsid w:val="00E761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61CB"/>
    <w:rPr>
      <w:sz w:val="20"/>
      <w:szCs w:val="20"/>
    </w:rPr>
  </w:style>
  <w:style w:type="paragraph" w:styleId="Asuntodelcomentario">
    <w:name w:val="annotation subject"/>
    <w:basedOn w:val="Textocomentario"/>
    <w:next w:val="Textocomentario"/>
    <w:link w:val="AsuntodelcomentarioCar"/>
    <w:uiPriority w:val="99"/>
    <w:semiHidden/>
    <w:unhideWhenUsed/>
    <w:rsid w:val="00E761CB"/>
    <w:rPr>
      <w:b/>
      <w:bCs/>
    </w:rPr>
  </w:style>
  <w:style w:type="character" w:customStyle="1" w:styleId="AsuntodelcomentarioCar">
    <w:name w:val="Asunto del comentario Car"/>
    <w:basedOn w:val="TextocomentarioCar"/>
    <w:link w:val="Asuntodelcomentario"/>
    <w:uiPriority w:val="99"/>
    <w:semiHidden/>
    <w:rsid w:val="00E761CB"/>
    <w:rPr>
      <w:b/>
      <w:bCs/>
      <w:sz w:val="20"/>
      <w:szCs w:val="20"/>
    </w:rPr>
  </w:style>
  <w:style w:type="paragraph" w:styleId="Sinespaciado">
    <w:name w:val="No Spacing"/>
    <w:uiPriority w:val="1"/>
    <w:qFormat/>
    <w:rsid w:val="00C001C6"/>
    <w:pPr>
      <w:spacing w:after="0" w:line="240" w:lineRule="auto"/>
    </w:pPr>
  </w:style>
  <w:style w:type="paragraph" w:styleId="Sangra3detindependiente">
    <w:name w:val="Body Text Indent 3"/>
    <w:basedOn w:val="Normal"/>
    <w:link w:val="Sangra3detindependienteCar"/>
    <w:uiPriority w:val="99"/>
    <w:unhideWhenUsed/>
    <w:rsid w:val="00AD1E35"/>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AD1E35"/>
    <w:rPr>
      <w:rFonts w:ascii="Times New Roman" w:eastAsia="Times New Roman" w:hAnsi="Times New Roman" w:cs="Times New Roman"/>
      <w:sz w:val="16"/>
      <w:szCs w:val="16"/>
      <w:lang w:eastAsia="es-ES"/>
    </w:rPr>
  </w:style>
  <w:style w:type="character" w:customStyle="1" w:styleId="PrrafodelistaCar">
    <w:name w:val="Párrafo de lista Car"/>
    <w:link w:val="Prrafodelista"/>
    <w:uiPriority w:val="34"/>
    <w:locked/>
    <w:rsid w:val="00AD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hr.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mexico@ohch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E392A47C</Template>
  <TotalTime>23</TotalTime>
  <Pages>5</Pages>
  <Words>1258</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 Cardenas</dc:creator>
  <cp:lastModifiedBy>Victor Wolburg</cp:lastModifiedBy>
  <cp:revision>4</cp:revision>
  <cp:lastPrinted>2017-01-16T19:13:00Z</cp:lastPrinted>
  <dcterms:created xsi:type="dcterms:W3CDTF">2017-01-16T19:18:00Z</dcterms:created>
  <dcterms:modified xsi:type="dcterms:W3CDTF">2017-02-01T19:22:00Z</dcterms:modified>
</cp:coreProperties>
</file>